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377A" w14:textId="77777777" w:rsidR="00A24174" w:rsidRDefault="00A1732F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noProof/>
          <w:szCs w:val="24"/>
          <w:lang w:eastAsia="lt-LT"/>
        </w:rPr>
        <w:drawing>
          <wp:inline distT="0" distB="0" distL="0" distR="0" wp14:anchorId="30FE37C1" wp14:editId="30FE37C2">
            <wp:extent cx="54102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377B" w14:textId="77777777" w:rsidR="00A24174" w:rsidRDefault="00A24174">
      <w:pPr>
        <w:rPr>
          <w:sz w:val="2"/>
          <w:szCs w:val="2"/>
        </w:rPr>
      </w:pPr>
    </w:p>
    <w:p w14:paraId="30FE377C" w14:textId="77777777" w:rsidR="00A24174" w:rsidRDefault="00A1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 IR MOKSLO </w:t>
      </w:r>
      <w:r>
        <w:rPr>
          <w:b/>
          <w:bCs/>
          <w:sz w:val="28"/>
          <w:szCs w:val="28"/>
        </w:rPr>
        <w:t>MINISTRAS</w:t>
      </w:r>
    </w:p>
    <w:p w14:paraId="30FE377D" w14:textId="77777777" w:rsidR="00A24174" w:rsidRDefault="00A24174">
      <w:pPr>
        <w:rPr>
          <w:sz w:val="2"/>
          <w:szCs w:val="2"/>
        </w:rPr>
      </w:pPr>
    </w:p>
    <w:p w14:paraId="30FE377E" w14:textId="77777777" w:rsidR="00A24174" w:rsidRDefault="00A1732F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ĮSAKYMAS</w:t>
      </w:r>
    </w:p>
    <w:p w14:paraId="30FE377F" w14:textId="77777777" w:rsidR="00A24174" w:rsidRDefault="00A24174">
      <w:pPr>
        <w:rPr>
          <w:sz w:val="2"/>
          <w:szCs w:val="2"/>
        </w:rPr>
      </w:pPr>
    </w:p>
    <w:p w14:paraId="30FE3780" w14:textId="77777777" w:rsidR="00A24174" w:rsidRDefault="00A1732F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2018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2019 MOKSLO METŲ PAGRINDINIO UGDYMO PASIEKIMŲ PATIKRINIMO TVARKARAŠČIO PATVIRTINIMO </w:t>
      </w:r>
    </w:p>
    <w:p w14:paraId="30FE3781" w14:textId="77777777" w:rsidR="00A24174" w:rsidRDefault="00A24174">
      <w:pPr>
        <w:overflowPunct w:val="0"/>
        <w:jc w:val="center"/>
        <w:rPr>
          <w:szCs w:val="24"/>
        </w:rPr>
      </w:pPr>
    </w:p>
    <w:p w14:paraId="30FE3782" w14:textId="77777777" w:rsidR="00A24174" w:rsidRDefault="00A1732F">
      <w:pPr>
        <w:overflowPunct w:val="0"/>
        <w:jc w:val="center"/>
        <w:rPr>
          <w:szCs w:val="24"/>
        </w:rPr>
      </w:pPr>
      <w:r>
        <w:rPr>
          <w:szCs w:val="24"/>
        </w:rPr>
        <w:t>2018 m. rugpjūčio 31 d. Nr. V-726</w:t>
      </w:r>
    </w:p>
    <w:p w14:paraId="30FE3783" w14:textId="77777777" w:rsidR="00A24174" w:rsidRDefault="00A1732F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30FE3784" w14:textId="77777777" w:rsidR="00A24174" w:rsidRDefault="00A24174">
      <w:pPr>
        <w:overflowPunct w:val="0"/>
        <w:ind w:firstLine="567"/>
        <w:jc w:val="both"/>
        <w:rPr>
          <w:szCs w:val="24"/>
        </w:rPr>
      </w:pPr>
    </w:p>
    <w:p w14:paraId="30FE3785" w14:textId="77777777" w:rsidR="00A24174" w:rsidRDefault="00A1732F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 Lietuvos Respublikos švietimo įstatymo 38 straipsnio 4 dalimi ir Pagrindinio ugdymo pasiekimų patikrinimo organizavimo ir vykdymo tvarkos aprašo, patvirtinto Lietuvos Respublikos švietimo ir mokslo ministro 2011 m. gruodžio 30 d. įsakymu Nr. V-2558 „Dėl Pagrindinio ugdymo pasiekimų patikrinimo organizavimo ir vykdymo tvarkos aprašo patvirtinimo“, 15 punktu, </w:t>
      </w:r>
    </w:p>
    <w:p w14:paraId="30FE3786" w14:textId="77777777" w:rsidR="00A24174" w:rsidRDefault="00A24174">
      <w:pPr>
        <w:rPr>
          <w:sz w:val="2"/>
          <w:szCs w:val="2"/>
        </w:rPr>
      </w:pPr>
    </w:p>
    <w:p w14:paraId="30FE378B" w14:textId="5E006F9E" w:rsidR="00A24174" w:rsidRDefault="00A1732F" w:rsidP="00A1732F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>t v i r t i n u  2018</w:t>
      </w:r>
      <w:r>
        <w:rPr>
          <w:color w:val="000000"/>
          <w:szCs w:val="24"/>
        </w:rPr>
        <w:t>–2</w:t>
      </w:r>
      <w:r>
        <w:rPr>
          <w:szCs w:val="24"/>
        </w:rPr>
        <w:t>019 mokslo metų pagrindinio ugdymo pasiekimų patikrinimo tvarkaraštį (pridedama).</w:t>
      </w:r>
    </w:p>
    <w:p w14:paraId="11DB9189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3200BA35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60F45C91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1990144C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30FE378C" w14:textId="2F6ADF2E" w:rsidR="00A24174" w:rsidRDefault="00A1732F">
      <w:pPr>
        <w:tabs>
          <w:tab w:val="left" w:pos="5670"/>
        </w:tabs>
        <w:overflowPunct w:val="0"/>
        <w:spacing w:line="276" w:lineRule="auto"/>
      </w:pPr>
      <w:r>
        <w:rPr>
          <w:szCs w:val="24"/>
        </w:rPr>
        <w:t>Švietimo ir mokslo ministrė</w:t>
      </w:r>
      <w:r>
        <w:rPr>
          <w:szCs w:val="24"/>
        </w:rPr>
        <w:tab/>
        <w:t xml:space="preserve">                             Jurgita Petrauskienė</w:t>
      </w:r>
    </w:p>
    <w:p w14:paraId="30FE378D" w14:textId="77777777" w:rsidR="00A24174" w:rsidRDefault="00A24174">
      <w:pPr>
        <w:tabs>
          <w:tab w:val="left" w:pos="5670"/>
        </w:tabs>
        <w:overflowPunct w:val="0"/>
        <w:spacing w:line="276" w:lineRule="auto"/>
      </w:pPr>
    </w:p>
    <w:p w14:paraId="0AE0499B" w14:textId="77777777" w:rsidR="00A1732F" w:rsidRDefault="00A1732F">
      <w:pPr>
        <w:ind w:left="4820"/>
        <w:jc w:val="both"/>
        <w:sectPr w:rsidR="00A1732F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30FE378E" w14:textId="70ABD391" w:rsidR="00A24174" w:rsidRDefault="00A1732F">
      <w:pPr>
        <w:ind w:left="482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30FE378F" w14:textId="77777777" w:rsidR="00A24174" w:rsidRDefault="00A1732F">
      <w:pPr>
        <w:ind w:left="4820"/>
        <w:jc w:val="both"/>
        <w:rPr>
          <w:bCs/>
          <w:szCs w:val="24"/>
        </w:rPr>
      </w:pPr>
      <w:r>
        <w:rPr>
          <w:bCs/>
          <w:szCs w:val="24"/>
        </w:rPr>
        <w:t>Lietuvos Respublikos švietimo ir mokslo ministro 2018 m. rugpjūčio 31 d. įsakymu Nr. V-726</w:t>
      </w:r>
    </w:p>
    <w:p w14:paraId="30FE3790" w14:textId="77777777" w:rsidR="00A24174" w:rsidRDefault="00A24174">
      <w:pPr>
        <w:ind w:firstLine="4026"/>
        <w:jc w:val="both"/>
        <w:rPr>
          <w:bCs/>
          <w:szCs w:val="24"/>
        </w:rPr>
      </w:pPr>
    </w:p>
    <w:p w14:paraId="30FE3791" w14:textId="77777777" w:rsidR="00A24174" w:rsidRDefault="00A1732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2018</w:t>
      </w:r>
      <w:r>
        <w:rPr>
          <w:b/>
          <w:color w:val="000000"/>
          <w:szCs w:val="24"/>
        </w:rPr>
        <w:t>–2019 MOKSLO</w:t>
      </w:r>
      <w:r>
        <w:rPr>
          <w:b/>
          <w:bCs/>
          <w:szCs w:val="24"/>
        </w:rPr>
        <w:t xml:space="preserve"> METŲ PAGRINDINIO UGDYMO PASIEKIMŲ PATIKRINIMO TVARKARAŠTIS</w:t>
      </w:r>
    </w:p>
    <w:p w14:paraId="30FE3792" w14:textId="77777777" w:rsidR="00A24174" w:rsidRDefault="00A24174">
      <w:pPr>
        <w:ind w:left="27"/>
        <w:jc w:val="center"/>
        <w:rPr>
          <w:b/>
          <w:bCs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37"/>
        <w:gridCol w:w="1246"/>
      </w:tblGrid>
      <w:tr w:rsidR="00A24174" w14:paraId="30FE3799" w14:textId="7777777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FE3793" w14:textId="77777777" w:rsidR="00A24174" w:rsidRDefault="00A24174">
            <w:pPr>
              <w:rPr>
                <w:sz w:val="2"/>
                <w:szCs w:val="2"/>
              </w:rPr>
            </w:pPr>
          </w:p>
          <w:p w14:paraId="30FE3794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FE3795" w14:textId="77777777" w:rsidR="00A24174" w:rsidRDefault="00A24174">
            <w:pPr>
              <w:rPr>
                <w:sz w:val="2"/>
                <w:szCs w:val="2"/>
              </w:rPr>
            </w:pPr>
          </w:p>
          <w:p w14:paraId="30FE3796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Laikotarpis, 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FE3797" w14:textId="77777777" w:rsidR="00A24174" w:rsidRDefault="00A24174">
            <w:pPr>
              <w:rPr>
                <w:sz w:val="2"/>
                <w:szCs w:val="2"/>
              </w:rPr>
            </w:pPr>
          </w:p>
          <w:p w14:paraId="30FE3798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A24174" w14:paraId="30FE379E" w14:textId="7777777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9A" w14:textId="77777777" w:rsidR="00A24174" w:rsidRDefault="00A1732F">
            <w:pPr>
              <w:spacing w:line="276" w:lineRule="auto"/>
              <w:ind w:left="387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 xml:space="preserve">Lietuvių kalba ir literatūra (žodžiu)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9B" w14:textId="77777777" w:rsidR="00A24174" w:rsidRDefault="00A24174">
            <w:pPr>
              <w:rPr>
                <w:sz w:val="2"/>
                <w:szCs w:val="2"/>
              </w:rPr>
            </w:pPr>
          </w:p>
          <w:p w14:paraId="30FE379C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Ugdymo procese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9D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A24174" w14:paraId="30FE37A4" w14:textId="7777777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79F" w14:textId="77777777" w:rsidR="00A24174" w:rsidRDefault="00A24174">
            <w:pPr>
              <w:rPr>
                <w:sz w:val="2"/>
                <w:szCs w:val="2"/>
              </w:rPr>
            </w:pPr>
          </w:p>
          <w:p w14:paraId="30FE37A0" w14:textId="77777777" w:rsidR="00A24174" w:rsidRDefault="00A1732F">
            <w:pPr>
              <w:spacing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2.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7A1" w14:textId="77777777" w:rsidR="00A24174" w:rsidRDefault="00A24174">
            <w:pPr>
              <w:rPr>
                <w:sz w:val="2"/>
                <w:szCs w:val="2"/>
              </w:rPr>
            </w:pPr>
          </w:p>
          <w:p w14:paraId="30FE37A2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2019 m. vasario 12 d. – balandžio 19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7A3" w14:textId="77777777" w:rsidR="00A24174" w:rsidRDefault="00A1732F">
            <w:pPr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A24174" w14:paraId="30FE37AA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5" w14:textId="77777777" w:rsidR="00A24174" w:rsidRDefault="00A24174">
            <w:pPr>
              <w:rPr>
                <w:sz w:val="2"/>
                <w:szCs w:val="2"/>
              </w:rPr>
            </w:pPr>
          </w:p>
          <w:p w14:paraId="30FE37A6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 Lietuvių kalba ir literatūra (raštu) 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7" w14:textId="77777777" w:rsidR="00A24174" w:rsidRDefault="00A24174">
            <w:pPr>
              <w:rPr>
                <w:sz w:val="2"/>
                <w:szCs w:val="2"/>
              </w:rPr>
            </w:pPr>
          </w:p>
          <w:p w14:paraId="30FE37A8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m. gegužės 24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9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A24174" w14:paraId="30FE37B0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B" w14:textId="77777777" w:rsidR="00A24174" w:rsidRDefault="00A24174">
            <w:pPr>
              <w:rPr>
                <w:sz w:val="2"/>
                <w:szCs w:val="2"/>
              </w:rPr>
            </w:pPr>
          </w:p>
          <w:p w14:paraId="30FE37AC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 Lietuvių kalba ir literatūra (raštu)  II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D" w14:textId="77777777" w:rsidR="00A24174" w:rsidRDefault="00A24174">
            <w:pPr>
              <w:rPr>
                <w:sz w:val="2"/>
                <w:szCs w:val="2"/>
              </w:rPr>
            </w:pPr>
          </w:p>
          <w:p w14:paraId="30FE37AE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m. gegužės 27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F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A24174" w14:paraId="30FE37B6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1" w14:textId="77777777" w:rsidR="00A24174" w:rsidRDefault="00A24174">
            <w:pPr>
              <w:rPr>
                <w:sz w:val="2"/>
                <w:szCs w:val="2"/>
              </w:rPr>
            </w:pPr>
          </w:p>
          <w:p w14:paraId="30FE37B2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 Matematika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3" w14:textId="77777777" w:rsidR="00A24174" w:rsidRDefault="00A24174">
            <w:pPr>
              <w:rPr>
                <w:sz w:val="2"/>
                <w:szCs w:val="2"/>
              </w:rPr>
            </w:pPr>
          </w:p>
          <w:p w14:paraId="30FE37B4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2019 m. birželio 5 d.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5" w14:textId="77777777" w:rsidR="00A24174" w:rsidRDefault="00A1732F">
            <w:pPr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A24174" w14:paraId="30FE37BC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7" w14:textId="77777777" w:rsidR="00A24174" w:rsidRDefault="00A24174">
            <w:pPr>
              <w:rPr>
                <w:sz w:val="2"/>
                <w:szCs w:val="2"/>
              </w:rPr>
            </w:pPr>
          </w:p>
          <w:p w14:paraId="30FE37B8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6. Gimtoji kalba (baltarusių, lenkų, rusų, vokiečių) (raštu)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9" w14:textId="77777777" w:rsidR="00A24174" w:rsidRDefault="00A24174">
            <w:pPr>
              <w:rPr>
                <w:sz w:val="2"/>
                <w:szCs w:val="2"/>
              </w:rPr>
            </w:pPr>
          </w:p>
          <w:p w14:paraId="30FE37BA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2019 m. birželio 7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B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</w:tbl>
    <w:p w14:paraId="30FE37BD" w14:textId="77777777" w:rsidR="00A24174" w:rsidRDefault="00A24174">
      <w:pPr>
        <w:ind w:left="27" w:firstLine="310"/>
        <w:rPr>
          <w:bCs/>
          <w:szCs w:val="24"/>
        </w:rPr>
      </w:pPr>
    </w:p>
    <w:p w14:paraId="30FE37BE" w14:textId="77777777" w:rsidR="00A24174" w:rsidRDefault="00A1732F">
      <w:pPr>
        <w:ind w:left="27"/>
      </w:pPr>
      <w:r>
        <w:rPr>
          <w:b/>
          <w:bCs/>
        </w:rPr>
        <w:t xml:space="preserve">* </w:t>
      </w:r>
      <w:r>
        <w:t>Mokyklos vadovo nustatytu laiku.</w:t>
      </w:r>
    </w:p>
    <w:p w14:paraId="30FE37BF" w14:textId="77777777" w:rsidR="00A24174" w:rsidRDefault="00A173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30FE37C0" w14:textId="77777777" w:rsidR="00A24174" w:rsidRDefault="00A24174"/>
    <w:sectPr w:rsidR="00A241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15"/>
    <w:rsid w:val="00720D15"/>
    <w:rsid w:val="00A1732F"/>
    <w:rsid w:val="00A24174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377A"/>
  <w15:docId w15:val="{4AB96788-3C78-4AB1-BBE9-5795FE9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6BF95-CE6B-4F96-9C4F-A54305B39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22DD1-9F66-4217-B32F-B3958AE3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21B39-8633-41B1-AC6F-B0929E2A1F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f45e8bb4-4439-4c0e-a499-5d734722a035</vt:lpstr>
    </vt:vector>
  </TitlesOfParts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f45e8bb4-4439-4c0e-a499-5d734722a035</dc:title>
  <dc:creator>Teresė Blaževičienė</dc:creator>
  <cp:lastModifiedBy>User</cp:lastModifiedBy>
  <cp:revision>2</cp:revision>
  <dcterms:created xsi:type="dcterms:W3CDTF">2019-03-11T17:32:00Z</dcterms:created>
  <dcterms:modified xsi:type="dcterms:W3CDTF">2019-03-11T17:32:00Z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