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112AE6" w:rsidTr="00112AE6">
        <w:tc>
          <w:tcPr>
            <w:tcW w:w="5807" w:type="dxa"/>
          </w:tcPr>
          <w:p w:rsidR="00112AE6" w:rsidRDefault="00112AE6" w:rsidP="00625E50">
            <w:pPr>
              <w:jc w:val="right"/>
              <w:rPr>
                <w:rFonts w:eastAsia="Calibri"/>
              </w:rPr>
            </w:pPr>
            <w:bookmarkStart w:id="0" w:name="_GoBack"/>
            <w:bookmarkEnd w:id="0"/>
          </w:p>
        </w:tc>
        <w:tc>
          <w:tcPr>
            <w:tcW w:w="3827" w:type="dxa"/>
          </w:tcPr>
          <w:p w:rsidR="00112AE6" w:rsidRDefault="00112AE6" w:rsidP="00625E50">
            <w:pPr>
              <w:rPr>
                <w:rFonts w:eastAsia="Calibri"/>
              </w:rPr>
            </w:pPr>
            <w:r w:rsidRPr="000E0093">
              <w:rPr>
                <w:rFonts w:eastAsia="Calibri"/>
              </w:rPr>
              <w:t>Paslaugų teikimo darbo ieškantiems</w:t>
            </w:r>
          </w:p>
          <w:p w:rsidR="00112AE6" w:rsidRPr="000E0093" w:rsidRDefault="00112AE6" w:rsidP="00625E50">
            <w:pPr>
              <w:rPr>
                <w:rFonts w:eastAsia="Calibri"/>
              </w:rPr>
            </w:pPr>
            <w:r w:rsidRPr="000E0093">
              <w:rPr>
                <w:rFonts w:eastAsia="Calibri"/>
              </w:rPr>
              <w:t xml:space="preserve">asmenims tvarkos aprašo </w:t>
            </w:r>
          </w:p>
          <w:p w:rsidR="00112AE6" w:rsidRPr="000E0093" w:rsidRDefault="00112AE6" w:rsidP="00625E50">
            <w:pPr>
              <w:rPr>
                <w:rFonts w:eastAsia="Calibri"/>
              </w:rPr>
            </w:pPr>
            <w:r w:rsidRPr="000E0093">
              <w:rPr>
                <w:rFonts w:eastAsia="Calibri"/>
              </w:rPr>
              <w:t>1</w:t>
            </w:r>
            <w:r>
              <w:rPr>
                <w:rFonts w:eastAsia="Calibri"/>
                <w:lang w:val="en-US"/>
              </w:rPr>
              <w:t>6</w:t>
            </w:r>
            <w:r w:rsidRPr="000E0093">
              <w:rPr>
                <w:rFonts w:eastAsia="Calibri"/>
              </w:rPr>
              <w:t xml:space="preserve"> priedas</w:t>
            </w:r>
          </w:p>
          <w:p w:rsidR="00112AE6" w:rsidRDefault="00112AE6" w:rsidP="00625E50">
            <w:pPr>
              <w:jc w:val="right"/>
              <w:rPr>
                <w:rFonts w:eastAsia="Calibri"/>
              </w:rPr>
            </w:pPr>
          </w:p>
        </w:tc>
      </w:tr>
    </w:tbl>
    <w:p w:rsidR="00112AE6" w:rsidRDefault="00112AE6" w:rsidP="001551D7">
      <w:pPr>
        <w:jc w:val="right"/>
        <w:rPr>
          <w:rFonts w:eastAsia="Calibri"/>
          <w:color w:val="FF0000"/>
        </w:rPr>
      </w:pPr>
    </w:p>
    <w:p w:rsidR="00B9264E" w:rsidRDefault="00B9264E" w:rsidP="00A25B93">
      <w:pPr>
        <w:jc w:val="center"/>
        <w:rPr>
          <w:b/>
        </w:rPr>
      </w:pPr>
      <w:r w:rsidRPr="008264E6">
        <w:rPr>
          <w:b/>
        </w:rPr>
        <w:t>(Mokymo sutarties</w:t>
      </w:r>
      <w:r w:rsidRPr="008264E6">
        <w:rPr>
          <w:b/>
          <w:bCs/>
          <w:szCs w:val="24"/>
          <w:lang w:eastAsia="lt-LT"/>
        </w:rPr>
        <w:t xml:space="preserve"> </w:t>
      </w:r>
      <w:r w:rsidRPr="008264E6">
        <w:rPr>
          <w:b/>
          <w:bCs/>
        </w:rPr>
        <w:t>standartinės sąlygos</w:t>
      </w:r>
      <w:r w:rsidRPr="008264E6">
        <w:rPr>
          <w:b/>
        </w:rPr>
        <w:t>)</w:t>
      </w:r>
    </w:p>
    <w:p w:rsidR="001931DE" w:rsidRDefault="001931DE" w:rsidP="00B9264E">
      <w:pPr>
        <w:jc w:val="center"/>
        <w:rPr>
          <w:b/>
        </w:rPr>
      </w:pPr>
    </w:p>
    <w:p w:rsidR="00B9264E" w:rsidRDefault="00B9264E" w:rsidP="00B9264E">
      <w:pPr>
        <w:jc w:val="center"/>
        <w:rPr>
          <w:b/>
        </w:rPr>
      </w:pPr>
      <w:r w:rsidRPr="00EE10BB">
        <w:rPr>
          <w:b/>
        </w:rPr>
        <w:t>MOKYMO SUTARTIS</w:t>
      </w:r>
    </w:p>
    <w:p w:rsidR="00B9264E" w:rsidRPr="00EE10BB" w:rsidRDefault="00B9264E" w:rsidP="00B9264E">
      <w:pPr>
        <w:jc w:val="center"/>
        <w:rPr>
          <w:b/>
        </w:rPr>
      </w:pPr>
    </w:p>
    <w:p w:rsidR="00B9264E" w:rsidRDefault="00B9264E" w:rsidP="00B9264E">
      <w:pPr>
        <w:jc w:val="center"/>
        <w:rPr>
          <w:szCs w:val="24"/>
          <w:lang w:eastAsia="lt-LT"/>
        </w:rPr>
      </w:pPr>
      <w:r>
        <w:rPr>
          <w:szCs w:val="24"/>
          <w:lang w:eastAsia="lt-LT"/>
        </w:rPr>
        <w:t>___________ Nr. ______</w:t>
      </w:r>
    </w:p>
    <w:p w:rsidR="00B9264E" w:rsidRPr="009160B4" w:rsidRDefault="00B9264E" w:rsidP="00B9264E">
      <w:pPr>
        <w:ind w:left="3600"/>
        <w:rPr>
          <w:szCs w:val="24"/>
          <w:vertAlign w:val="superscript"/>
          <w:lang w:eastAsia="lt-LT"/>
        </w:rPr>
      </w:pPr>
      <w:r w:rsidRPr="009160B4">
        <w:rPr>
          <w:szCs w:val="24"/>
          <w:vertAlign w:val="superscript"/>
          <w:lang w:eastAsia="lt-LT"/>
        </w:rPr>
        <w:t xml:space="preserve">      (data)</w:t>
      </w:r>
    </w:p>
    <w:p w:rsidR="00B9264E" w:rsidRDefault="00B9264E" w:rsidP="00B9264E">
      <w:pPr>
        <w:jc w:val="center"/>
        <w:rPr>
          <w:szCs w:val="24"/>
          <w:lang w:eastAsia="lt-LT"/>
        </w:rPr>
      </w:pPr>
      <w:r>
        <w:rPr>
          <w:szCs w:val="24"/>
          <w:lang w:eastAsia="lt-LT"/>
        </w:rPr>
        <w:t>_________________________</w:t>
      </w:r>
    </w:p>
    <w:p w:rsidR="00B9264E" w:rsidRPr="009160B4" w:rsidRDefault="00B9264E" w:rsidP="00B9264E">
      <w:pPr>
        <w:jc w:val="center"/>
        <w:rPr>
          <w:szCs w:val="24"/>
          <w:vertAlign w:val="superscript"/>
          <w:lang w:eastAsia="lt-LT"/>
        </w:rPr>
      </w:pPr>
      <w:r w:rsidRPr="009160B4">
        <w:rPr>
          <w:szCs w:val="24"/>
          <w:vertAlign w:val="superscript"/>
          <w:lang w:eastAsia="lt-LT"/>
        </w:rPr>
        <w:t>(vieta)</w:t>
      </w:r>
    </w:p>
    <w:p w:rsidR="001931DE" w:rsidRPr="00EE10BB" w:rsidRDefault="001931DE" w:rsidP="00B9264E">
      <w:pPr>
        <w:jc w:val="center"/>
      </w:pPr>
    </w:p>
    <w:p w:rsidR="00B9264E" w:rsidRPr="00EC6BFB" w:rsidRDefault="00B9264E" w:rsidP="00B9264E">
      <w:pPr>
        <w:tabs>
          <w:tab w:val="right" w:leader="underscore" w:pos="9639"/>
        </w:tabs>
        <w:jc w:val="both"/>
      </w:pPr>
      <w:r w:rsidRPr="00EC6BFB">
        <w:tab/>
        <w:t xml:space="preserve"> (toliau – </w:t>
      </w:r>
      <w:r w:rsidRPr="008D105D">
        <w:rPr>
          <w:b/>
        </w:rPr>
        <w:t>mokymo</w:t>
      </w:r>
      <w:r w:rsidR="00833974" w:rsidRPr="008D105D">
        <w:rPr>
          <w:b/>
        </w:rPr>
        <w:t xml:space="preserve"> teikėjas</w:t>
      </w:r>
      <w:r w:rsidRPr="00EC6BFB">
        <w:t>), atstovaujama</w:t>
      </w:r>
      <w:r>
        <w:t xml:space="preserve"> (-</w:t>
      </w:r>
      <w:proofErr w:type="spellStart"/>
      <w:r>
        <w:t>as</w:t>
      </w:r>
      <w:proofErr w:type="spellEnd"/>
      <w:r>
        <w:t>)</w:t>
      </w:r>
    </w:p>
    <w:p w:rsidR="00B9264E" w:rsidRPr="00EC6BFB" w:rsidRDefault="00B9264E" w:rsidP="00B9264E">
      <w:pPr>
        <w:tabs>
          <w:tab w:val="right" w:leader="underscore" w:pos="9639"/>
        </w:tabs>
        <w:jc w:val="both"/>
        <w:rPr>
          <w:vertAlign w:val="superscript"/>
        </w:rPr>
      </w:pPr>
      <w:r w:rsidRPr="00EC6BFB">
        <w:rPr>
          <w:vertAlign w:val="superscript"/>
        </w:rPr>
        <w:t xml:space="preserve">(mokymo </w:t>
      </w:r>
      <w:r w:rsidR="00FC7DEC">
        <w:rPr>
          <w:vertAlign w:val="superscript"/>
        </w:rPr>
        <w:t>teikėjo</w:t>
      </w:r>
      <w:r w:rsidRPr="00EC6BFB">
        <w:rPr>
          <w:vertAlign w:val="superscript"/>
        </w:rPr>
        <w:t>, įmonės pavadinimas)</w:t>
      </w:r>
    </w:p>
    <w:p w:rsidR="00B9264E" w:rsidRPr="00EC6BFB" w:rsidRDefault="00B9264E" w:rsidP="00B9264E">
      <w:pPr>
        <w:tabs>
          <w:tab w:val="right" w:leader="underscore" w:pos="9639"/>
        </w:tabs>
        <w:jc w:val="both"/>
      </w:pPr>
      <w:r>
        <w:t>______________________________</w:t>
      </w:r>
      <w:r w:rsidRPr="00EC6BFB">
        <w:rPr>
          <w:vertAlign w:val="subscript"/>
        </w:rPr>
        <w:t>,</w:t>
      </w:r>
      <w:r>
        <w:rPr>
          <w:vertAlign w:val="subscript"/>
        </w:rPr>
        <w:t xml:space="preserve"> </w:t>
      </w:r>
      <w:r>
        <w:t>veikiančio (-</w:t>
      </w:r>
      <w:proofErr w:type="spellStart"/>
      <w:r>
        <w:t>ios</w:t>
      </w:r>
      <w:proofErr w:type="spellEnd"/>
      <w:r>
        <w:t>) pagal ______________________________,</w:t>
      </w:r>
    </w:p>
    <w:p w:rsidR="00B9264E" w:rsidRPr="00EC6BFB" w:rsidRDefault="00B9264E" w:rsidP="00B9264E">
      <w:pPr>
        <w:tabs>
          <w:tab w:val="right" w:leader="underscore" w:pos="9639"/>
        </w:tabs>
        <w:jc w:val="both"/>
        <w:rPr>
          <w:vertAlign w:val="superscript"/>
        </w:rPr>
      </w:pPr>
      <w:r>
        <w:rPr>
          <w:vertAlign w:val="superscript"/>
        </w:rPr>
        <w:t>(pareigos, vardas ir pavardė)</w:t>
      </w:r>
      <w:r w:rsidRPr="00EC6BFB">
        <w:rPr>
          <w:vertAlign w:val="superscript"/>
        </w:rPr>
        <w:t xml:space="preserve"> </w:t>
      </w:r>
      <w:r>
        <w:rPr>
          <w:vertAlign w:val="superscript"/>
        </w:rPr>
        <w:t xml:space="preserve">                                                                                                                             (</w:t>
      </w:r>
      <w:r w:rsidRPr="00EC6BFB">
        <w:rPr>
          <w:vertAlign w:val="superscript"/>
        </w:rPr>
        <w:t>atstovavimo pagrindas)</w:t>
      </w:r>
    </w:p>
    <w:p w:rsidR="00B9264E" w:rsidRPr="00EC6BFB" w:rsidRDefault="00B9264E" w:rsidP="00B9264E">
      <w:pPr>
        <w:tabs>
          <w:tab w:val="right" w:leader="underscore" w:pos="9639"/>
        </w:tabs>
        <w:jc w:val="both"/>
      </w:pPr>
      <w:r w:rsidRPr="00EC6BFB">
        <w:tab/>
        <w:t xml:space="preserve"> (toliau – </w:t>
      </w:r>
      <w:r w:rsidRPr="008D105D">
        <w:rPr>
          <w:b/>
        </w:rPr>
        <w:t>darbdavys</w:t>
      </w:r>
      <w:r w:rsidRPr="00EC6BFB">
        <w:t>), atstovaujama</w:t>
      </w:r>
      <w:r>
        <w:t xml:space="preserve"> (-</w:t>
      </w:r>
      <w:proofErr w:type="spellStart"/>
      <w:r>
        <w:t>as</w:t>
      </w:r>
      <w:proofErr w:type="spellEnd"/>
      <w:r>
        <w:t>)</w:t>
      </w:r>
    </w:p>
    <w:p w:rsidR="00B9264E" w:rsidRPr="00DA6257" w:rsidRDefault="00B9264E" w:rsidP="00B9264E">
      <w:pPr>
        <w:tabs>
          <w:tab w:val="right" w:leader="underscore" w:pos="9639"/>
        </w:tabs>
        <w:jc w:val="both"/>
        <w:rPr>
          <w:vertAlign w:val="superscript"/>
        </w:rPr>
      </w:pPr>
      <w:r w:rsidRPr="00DA6257">
        <w:rPr>
          <w:vertAlign w:val="superscript"/>
        </w:rPr>
        <w:t xml:space="preserve">(įmonės, </w:t>
      </w:r>
      <w:r w:rsidR="000C4624">
        <w:rPr>
          <w:vertAlign w:val="superscript"/>
        </w:rPr>
        <w:t xml:space="preserve">įstaigos, </w:t>
      </w:r>
      <w:r>
        <w:rPr>
          <w:vertAlign w:val="superscript"/>
        </w:rPr>
        <w:t>organizacijos pavadinimas)</w:t>
      </w:r>
      <w:r w:rsidRPr="00DA6257">
        <w:rPr>
          <w:vertAlign w:val="superscript"/>
        </w:rPr>
        <w:t xml:space="preserve"> </w:t>
      </w:r>
    </w:p>
    <w:p w:rsidR="00B9264E" w:rsidRPr="00EC6BFB" w:rsidRDefault="00B9264E" w:rsidP="00B9264E">
      <w:pPr>
        <w:tabs>
          <w:tab w:val="right" w:leader="underscore" w:pos="9639"/>
        </w:tabs>
        <w:jc w:val="both"/>
      </w:pPr>
      <w:r>
        <w:t>______________________________, veikiančio (-</w:t>
      </w:r>
      <w:proofErr w:type="spellStart"/>
      <w:r>
        <w:t>ios</w:t>
      </w:r>
      <w:proofErr w:type="spellEnd"/>
      <w:r>
        <w:t>) pagal ______________________________,</w:t>
      </w:r>
    </w:p>
    <w:p w:rsidR="00B9264E" w:rsidRPr="00DA6257" w:rsidRDefault="00B9264E" w:rsidP="00B9264E">
      <w:pPr>
        <w:tabs>
          <w:tab w:val="right" w:leader="underscore" w:pos="9639"/>
        </w:tabs>
        <w:jc w:val="both"/>
        <w:rPr>
          <w:vertAlign w:val="superscript"/>
        </w:rPr>
      </w:pPr>
      <w:r>
        <w:rPr>
          <w:vertAlign w:val="superscript"/>
        </w:rPr>
        <w:t>(pareigos, vardas ir pavardė)                                                                                                                                (</w:t>
      </w:r>
      <w:r w:rsidRPr="00DA6257">
        <w:rPr>
          <w:vertAlign w:val="superscript"/>
        </w:rPr>
        <w:t>atstovavimo pagrindas)</w:t>
      </w:r>
    </w:p>
    <w:p w:rsidR="00B9264E" w:rsidRPr="00EC6BFB" w:rsidRDefault="00B9264E" w:rsidP="00B9264E">
      <w:pPr>
        <w:tabs>
          <w:tab w:val="right" w:leader="underscore" w:pos="9639"/>
        </w:tabs>
        <w:jc w:val="both"/>
      </w:pPr>
      <w:r>
        <w:t>ir _______________________________________________________________</w:t>
      </w:r>
      <w:r w:rsidRPr="001A4262">
        <w:t xml:space="preserve">(toliau – </w:t>
      </w:r>
      <w:r w:rsidRPr="008D105D">
        <w:rPr>
          <w:b/>
        </w:rPr>
        <w:t>mokinys</w:t>
      </w:r>
      <w:r w:rsidRPr="001A4262">
        <w:t>),</w:t>
      </w:r>
    </w:p>
    <w:p w:rsidR="00B9264E" w:rsidRPr="001A4262" w:rsidRDefault="00B9264E" w:rsidP="00B9264E">
      <w:pPr>
        <w:tabs>
          <w:tab w:val="right" w:leader="underscore" w:pos="9639"/>
        </w:tabs>
        <w:jc w:val="both"/>
        <w:rPr>
          <w:vertAlign w:val="superscript"/>
        </w:rPr>
      </w:pPr>
      <w:r>
        <w:rPr>
          <w:vertAlign w:val="superscript"/>
        </w:rPr>
        <w:t xml:space="preserve">            </w:t>
      </w:r>
      <w:r w:rsidRPr="00DA6257">
        <w:rPr>
          <w:vertAlign w:val="superscript"/>
        </w:rPr>
        <w:t>(fizinio asmens vardas ir pavardė</w:t>
      </w:r>
      <w:r>
        <w:rPr>
          <w:vertAlign w:val="superscript"/>
        </w:rPr>
        <w:t>, asmens kodas)</w:t>
      </w:r>
    </w:p>
    <w:p w:rsidR="00B9264E" w:rsidRPr="00EC6BFB" w:rsidRDefault="00B9264E" w:rsidP="00B9264E">
      <w:pPr>
        <w:tabs>
          <w:tab w:val="right" w:leader="underscore" w:pos="9639"/>
        </w:tabs>
        <w:jc w:val="both"/>
        <w:rPr>
          <w:b/>
          <w:color w:val="000000"/>
        </w:rPr>
      </w:pPr>
      <w:r w:rsidRPr="00EC6BFB">
        <w:t>toliau bendrai vadinamos Šalimis,</w:t>
      </w:r>
      <w:r w:rsidRPr="001A4262">
        <w:rPr>
          <w:szCs w:val="24"/>
          <w:lang w:eastAsia="lt-LT"/>
        </w:rPr>
        <w:t xml:space="preserve"> </w:t>
      </w:r>
      <w:r w:rsidRPr="001A4262">
        <w:t>o atskirai – Šalimi,</w:t>
      </w:r>
      <w:r w:rsidRPr="00EC6BFB">
        <w:t xml:space="preserve"> vadovaudamiesi Lietuvos Respublikos užimtumo įstatymo (toliau – Įstatymas</w:t>
      </w:r>
      <w:r w:rsidRPr="00261260">
        <w:t>) ir Užimtumo rėmimo priemonių įgyvendinimo sąlygų ir tvarkos aprašo, patvirtinto Lietuvos Respublikos socialinės apsaugos ir darbo ministro 2017 m. birželio 30 d. įsakymu Nr. A1-348 „Dėl Užimtumo rėmimo priemonių įgyvendinimo sąlygų ir tvarkos aprašo patvirtinimo“, (toliau – Aprašas) nuostatomis</w:t>
      </w:r>
      <w:r w:rsidRPr="00EC6BFB">
        <w:t xml:space="preserve">, sudarėme šią </w:t>
      </w:r>
      <w:r>
        <w:t>M</w:t>
      </w:r>
      <w:r w:rsidRPr="00EC6BFB">
        <w:t>okymo sutartį (toliau – Sutartis</w:t>
      </w:r>
      <w:r w:rsidRPr="00EC6BFB">
        <w:rPr>
          <w:color w:val="000000"/>
        </w:rPr>
        <w:t>):</w:t>
      </w:r>
      <w:r w:rsidRPr="00EC6BFB">
        <w:rPr>
          <w:b/>
          <w:color w:val="000000"/>
        </w:rPr>
        <w:t xml:space="preserve"> </w:t>
      </w:r>
    </w:p>
    <w:p w:rsidR="00B9264E" w:rsidRDefault="00B9264E" w:rsidP="00B9264E">
      <w:pPr>
        <w:tabs>
          <w:tab w:val="right" w:leader="underscore" w:pos="9072"/>
        </w:tabs>
        <w:jc w:val="both"/>
        <w:rPr>
          <w:highlight w:val="yellow"/>
        </w:rPr>
      </w:pPr>
    </w:p>
    <w:p w:rsidR="008F56DB" w:rsidRPr="0073728F" w:rsidRDefault="008F56DB" w:rsidP="00B9264E">
      <w:pPr>
        <w:tabs>
          <w:tab w:val="right" w:leader="underscore" w:pos="9072"/>
        </w:tabs>
        <w:jc w:val="both"/>
        <w:rPr>
          <w:highlight w:val="yellow"/>
        </w:rPr>
      </w:pPr>
    </w:p>
    <w:p w:rsidR="00B9264E" w:rsidRPr="00EC1319" w:rsidRDefault="00B9264E" w:rsidP="00B9264E">
      <w:pPr>
        <w:tabs>
          <w:tab w:val="right" w:leader="underscore" w:pos="9072"/>
        </w:tabs>
        <w:jc w:val="center"/>
        <w:rPr>
          <w:b/>
        </w:rPr>
      </w:pPr>
      <w:r w:rsidRPr="00EC1319">
        <w:rPr>
          <w:b/>
        </w:rPr>
        <w:t>I. SUTARTIES DALYKAS</w:t>
      </w:r>
    </w:p>
    <w:p w:rsidR="00B9264E" w:rsidRPr="00EC1319" w:rsidRDefault="00B9264E" w:rsidP="00B9264E">
      <w:pPr>
        <w:tabs>
          <w:tab w:val="right" w:leader="underscore" w:pos="9072"/>
        </w:tabs>
        <w:jc w:val="both"/>
      </w:pPr>
    </w:p>
    <w:p w:rsidR="00B9264E" w:rsidRPr="00EC1319" w:rsidRDefault="00B9264E" w:rsidP="00B9264E">
      <w:pPr>
        <w:tabs>
          <w:tab w:val="right" w:leader="underscore" w:pos="9072"/>
        </w:tabs>
        <w:jc w:val="both"/>
      </w:pPr>
      <w:r w:rsidRPr="00EC1319">
        <w:t>1. M</w:t>
      </w:r>
      <w:r>
        <w:t>okinio praktinis mokymas darbo vietoj</w:t>
      </w:r>
      <w:r w:rsidRPr="00EC1319">
        <w:t>e</w:t>
      </w:r>
      <w:r w:rsidR="00806EFF">
        <w:t>, mokantis pagal  _______________________________________________________________________________</w:t>
      </w:r>
      <w:r w:rsidRPr="00EC1319">
        <w:t xml:space="preserve">. </w:t>
      </w:r>
    </w:p>
    <w:p w:rsidR="00B9264E" w:rsidRPr="00FA4462" w:rsidRDefault="00806EFF" w:rsidP="008F56DB">
      <w:pPr>
        <w:tabs>
          <w:tab w:val="right" w:leader="underscore" w:pos="9072"/>
        </w:tabs>
        <w:jc w:val="center"/>
        <w:rPr>
          <w:vertAlign w:val="superscript"/>
        </w:rPr>
      </w:pPr>
      <w:r w:rsidRPr="00FA4462">
        <w:rPr>
          <w:vertAlign w:val="superscript"/>
        </w:rPr>
        <w:t>(mokymo programos pavadinimas, kodas</w:t>
      </w:r>
      <w:r w:rsidR="002319B7">
        <w:rPr>
          <w:vertAlign w:val="superscript"/>
        </w:rPr>
        <w:t xml:space="preserve">, </w:t>
      </w:r>
      <w:r w:rsidR="00EC5937">
        <w:rPr>
          <w:vertAlign w:val="superscript"/>
        </w:rPr>
        <w:t xml:space="preserve">trukmė </w:t>
      </w:r>
      <w:r w:rsidR="002319B7">
        <w:rPr>
          <w:vertAlign w:val="superscript"/>
        </w:rPr>
        <w:t>val., dieno</w:t>
      </w:r>
      <w:r w:rsidR="00EC5937">
        <w:rPr>
          <w:vertAlign w:val="superscript"/>
        </w:rPr>
        <w:t>mi</w:t>
      </w:r>
      <w:r w:rsidR="002319B7">
        <w:rPr>
          <w:vertAlign w:val="superscript"/>
        </w:rPr>
        <w:t>s, savaitė</w:t>
      </w:r>
      <w:r w:rsidR="00EC5937">
        <w:rPr>
          <w:vertAlign w:val="superscript"/>
        </w:rPr>
        <w:t>mi</w:t>
      </w:r>
      <w:r w:rsidR="0025656A">
        <w:rPr>
          <w:vertAlign w:val="superscript"/>
        </w:rPr>
        <w:t>s</w:t>
      </w:r>
      <w:r w:rsidRPr="00FA4462">
        <w:rPr>
          <w:vertAlign w:val="superscript"/>
        </w:rPr>
        <w:t>)</w:t>
      </w:r>
    </w:p>
    <w:p w:rsidR="0055264F" w:rsidRDefault="0055264F" w:rsidP="00B9264E">
      <w:pPr>
        <w:tabs>
          <w:tab w:val="right" w:leader="underscore" w:pos="9072"/>
        </w:tabs>
        <w:jc w:val="center"/>
        <w:rPr>
          <w:b/>
        </w:rPr>
      </w:pPr>
    </w:p>
    <w:p w:rsidR="008F56DB" w:rsidRDefault="008F56DB" w:rsidP="00B9264E">
      <w:pPr>
        <w:tabs>
          <w:tab w:val="right" w:leader="underscore" w:pos="9072"/>
        </w:tabs>
        <w:jc w:val="center"/>
        <w:rPr>
          <w:b/>
        </w:rPr>
      </w:pPr>
    </w:p>
    <w:p w:rsidR="00B9264E" w:rsidRPr="00EC1319" w:rsidRDefault="00B9264E" w:rsidP="00B9264E">
      <w:pPr>
        <w:tabs>
          <w:tab w:val="right" w:leader="underscore" w:pos="9072"/>
        </w:tabs>
        <w:jc w:val="center"/>
        <w:rPr>
          <w:b/>
        </w:rPr>
      </w:pPr>
      <w:r w:rsidRPr="00EC1319">
        <w:rPr>
          <w:b/>
        </w:rPr>
        <w:t>II. ŠALIŲ ĮSIPAREIGOJIMAI</w:t>
      </w:r>
    </w:p>
    <w:p w:rsidR="00B9264E" w:rsidRPr="00EC1319" w:rsidRDefault="00B9264E" w:rsidP="00B9264E">
      <w:pPr>
        <w:tabs>
          <w:tab w:val="right" w:leader="underscore" w:pos="9072"/>
        </w:tabs>
        <w:jc w:val="both"/>
      </w:pPr>
    </w:p>
    <w:p w:rsidR="000F28DF" w:rsidRDefault="0025656A" w:rsidP="000F28DF">
      <w:pPr>
        <w:tabs>
          <w:tab w:val="right" w:leader="underscore" w:pos="9072"/>
        </w:tabs>
        <w:jc w:val="both"/>
      </w:pPr>
      <w:r>
        <w:t>2.</w:t>
      </w:r>
      <w:r w:rsidR="00B9264E" w:rsidRPr="00EC1319">
        <w:t xml:space="preserve"> </w:t>
      </w:r>
      <w:r w:rsidR="00B9264E" w:rsidRPr="00716487">
        <w:rPr>
          <w:b/>
        </w:rPr>
        <w:t xml:space="preserve">Mokymo </w:t>
      </w:r>
      <w:r w:rsidR="00833974">
        <w:rPr>
          <w:b/>
        </w:rPr>
        <w:t xml:space="preserve">teikėjas </w:t>
      </w:r>
      <w:r w:rsidR="00B9264E" w:rsidRPr="00716487">
        <w:rPr>
          <w:b/>
        </w:rPr>
        <w:t>įsipareigoja:</w:t>
      </w:r>
      <w:r w:rsidR="00B9264E" w:rsidRPr="00EC1319">
        <w:t xml:space="preserve"> </w:t>
      </w:r>
    </w:p>
    <w:p w:rsidR="00FC4ED0" w:rsidRPr="0055264F" w:rsidRDefault="0025656A" w:rsidP="0055264F">
      <w:pPr>
        <w:tabs>
          <w:tab w:val="right" w:leader="underscore" w:pos="9072"/>
        </w:tabs>
        <w:rPr>
          <w:vertAlign w:val="subscript"/>
        </w:rPr>
      </w:pPr>
      <w:r>
        <w:t>2.1.</w:t>
      </w:r>
      <w:r w:rsidR="00FC4ED0">
        <w:t>organizuoti mokinio praktinį mokymą darbo vietoje pas ________________________________________________________________________________</w:t>
      </w:r>
      <w:r w:rsidR="00FC4ED0">
        <w:rPr>
          <w:vertAlign w:val="superscript"/>
        </w:rPr>
        <w:t xml:space="preserve">              </w:t>
      </w:r>
      <w:r w:rsidR="00FC4ED0" w:rsidRPr="00FC4ED0">
        <w:rPr>
          <w:vertAlign w:val="superscript"/>
        </w:rPr>
        <w:t xml:space="preserve"> (darbdavio pavadinimas, praktinio mokymo vietos adresas)</w:t>
      </w:r>
    </w:p>
    <w:p w:rsidR="00B9264E" w:rsidRPr="00EC1319" w:rsidRDefault="0025656A" w:rsidP="00B9264E">
      <w:pPr>
        <w:tabs>
          <w:tab w:val="right" w:leader="underscore" w:pos="9072"/>
        </w:tabs>
        <w:jc w:val="both"/>
      </w:pPr>
      <w:r>
        <w:t>2.</w:t>
      </w:r>
      <w:r w:rsidR="00B9264E">
        <w:t>2</w:t>
      </w:r>
      <w:r w:rsidR="00B9264E" w:rsidRPr="00EC1319">
        <w:t xml:space="preserve">. teikti metodinį vadovavimą ir užtikrinti mokymo proceso kokybę; </w:t>
      </w:r>
    </w:p>
    <w:p w:rsidR="00B9264E" w:rsidRPr="00EC1319" w:rsidRDefault="0025656A" w:rsidP="00B9264E">
      <w:pPr>
        <w:tabs>
          <w:tab w:val="right" w:leader="underscore" w:pos="9072"/>
        </w:tabs>
        <w:jc w:val="both"/>
      </w:pPr>
      <w:r>
        <w:t>2.</w:t>
      </w:r>
      <w:r w:rsidR="00B9264E">
        <w:t>3</w:t>
      </w:r>
      <w:r w:rsidR="00B9264E" w:rsidRPr="00EC1319">
        <w:t>. apmokėti praktinio mokymo išlaidas</w:t>
      </w:r>
      <w:r w:rsidR="001551D7">
        <w:t xml:space="preserve"> santykiu</w:t>
      </w:r>
      <w:r w:rsidR="00B9264E" w:rsidRPr="00EC1319">
        <w:t xml:space="preserve">, jei tai numatyta šioje Sutartyje; </w:t>
      </w:r>
    </w:p>
    <w:p w:rsidR="00B9264E" w:rsidRDefault="0025656A" w:rsidP="00B9264E">
      <w:pPr>
        <w:tabs>
          <w:tab w:val="right" w:leader="underscore" w:pos="9072"/>
        </w:tabs>
      </w:pPr>
      <w:r>
        <w:t>2.</w:t>
      </w:r>
      <w:r w:rsidR="00B9264E">
        <w:t>4</w:t>
      </w:r>
      <w:r w:rsidR="00B9264E" w:rsidRPr="00EC1319">
        <w:t xml:space="preserve">. teikti praktikos vadovui informaciją apie mokinio teorines žinias; </w:t>
      </w:r>
    </w:p>
    <w:p w:rsidR="00AA2805" w:rsidRPr="004A7134" w:rsidRDefault="00AA2805" w:rsidP="00AA2805">
      <w:pPr>
        <w:tabs>
          <w:tab w:val="right" w:leader="underscore" w:pos="9072"/>
        </w:tabs>
        <w:jc w:val="both"/>
      </w:pPr>
      <w:r>
        <w:t>2.</w:t>
      </w:r>
      <w:r w:rsidR="00072648">
        <w:t>5</w:t>
      </w:r>
      <w:r>
        <w:t xml:space="preserve">. </w:t>
      </w:r>
      <w:r w:rsidRPr="00F62481">
        <w:rPr>
          <w:szCs w:val="24"/>
          <w:lang w:eastAsia="lt-LT"/>
        </w:rPr>
        <w:t xml:space="preserve">pratęsti Sutartį ir apie tai informuoti </w:t>
      </w:r>
      <w:r>
        <w:rPr>
          <w:szCs w:val="24"/>
          <w:lang w:eastAsia="lt-LT"/>
        </w:rPr>
        <w:t>Užimtumo tarnybą</w:t>
      </w:r>
      <w:r w:rsidRPr="00F62481">
        <w:rPr>
          <w:szCs w:val="24"/>
          <w:lang w:eastAsia="lt-LT"/>
        </w:rPr>
        <w:t xml:space="preserve">, jeigu nepratęsus Sutarties </w:t>
      </w:r>
      <w:r>
        <w:rPr>
          <w:szCs w:val="24"/>
          <w:lang w:eastAsia="lt-LT"/>
        </w:rPr>
        <w:t xml:space="preserve">mokinys </w:t>
      </w:r>
      <w:r w:rsidRPr="00F62481">
        <w:rPr>
          <w:szCs w:val="24"/>
          <w:lang w:eastAsia="lt-LT"/>
        </w:rPr>
        <w:t xml:space="preserve">negalės pasiekti profesinio mokymo tikslo ir jeigu </w:t>
      </w:r>
      <w:r>
        <w:rPr>
          <w:szCs w:val="24"/>
          <w:lang w:eastAsia="lt-LT"/>
        </w:rPr>
        <w:t>mokinys</w:t>
      </w:r>
      <w:r w:rsidRPr="00F62481">
        <w:rPr>
          <w:szCs w:val="24"/>
          <w:lang w:eastAsia="lt-LT"/>
        </w:rPr>
        <w:t xml:space="preserve"> per praėjusį mokymosi laikotarpį </w:t>
      </w:r>
      <w:r>
        <w:rPr>
          <w:szCs w:val="24"/>
          <w:lang w:eastAsia="lt-LT"/>
        </w:rPr>
        <w:t>nedalyvavo mokyme</w:t>
      </w:r>
      <w:r w:rsidRPr="00F62481">
        <w:rPr>
          <w:szCs w:val="24"/>
          <w:lang w:eastAsia="lt-LT"/>
        </w:rPr>
        <w:t xml:space="preserve"> daugiau kaip 5 darbo dienas iš eilės arba praleido daugiau kaip 20 procentų numatytos profesinio mokymo trukmės bei pateikė profesinio mokymo teikėjui nelankymą pateisinančius dokumentus:</w:t>
      </w:r>
    </w:p>
    <w:p w:rsidR="00AA2805" w:rsidRDefault="00AA2805" w:rsidP="00072648">
      <w:pPr>
        <w:pStyle w:val="Sraopastraipa"/>
        <w:widowControl w:val="0"/>
        <w:numPr>
          <w:ilvl w:val="2"/>
          <w:numId w:val="6"/>
        </w:numPr>
        <w:tabs>
          <w:tab w:val="left" w:pos="993"/>
        </w:tabs>
        <w:jc w:val="both"/>
      </w:pPr>
      <w:r>
        <w:lastRenderedPageBreak/>
        <w:t>nedarbingumo pažymėjimą ar medicininę pažymą (forma Nr. 094/a) iš asmens sveikatos</w:t>
      </w:r>
    </w:p>
    <w:p w:rsidR="00AA2805" w:rsidRDefault="00AA2805" w:rsidP="00AA2805">
      <w:pPr>
        <w:widowControl w:val="0"/>
        <w:tabs>
          <w:tab w:val="left" w:pos="993"/>
        </w:tabs>
        <w:jc w:val="both"/>
      </w:pPr>
      <w:r>
        <w:t>priežiūros įstaigos, jei mokinys sirgo (buvo sužalotas) ar slaugė šeimos narį;</w:t>
      </w:r>
    </w:p>
    <w:p w:rsidR="00AA2805" w:rsidRDefault="00AA2805" w:rsidP="00072648">
      <w:pPr>
        <w:pStyle w:val="Sraopastraipa"/>
        <w:widowControl w:val="0"/>
        <w:numPr>
          <w:ilvl w:val="2"/>
          <w:numId w:val="6"/>
        </w:numPr>
        <w:tabs>
          <w:tab w:val="left" w:pos="709"/>
        </w:tabs>
        <w:jc w:val="both"/>
      </w:pPr>
      <w:r>
        <w:t>mirties liudijimą, jei mirė mokinio artimasis giminaitis (tėvas, motina, vaikas, senelis, vaikaitis, brolis, sesuo), sutuoktinis, sugyventinis, įmotė, įtėvis, įvaikis;</w:t>
      </w:r>
    </w:p>
    <w:p w:rsidR="00AA2805" w:rsidRDefault="00AA2805" w:rsidP="00072648">
      <w:pPr>
        <w:pStyle w:val="Sraopastraipa"/>
        <w:widowControl w:val="0"/>
        <w:numPr>
          <w:ilvl w:val="2"/>
          <w:numId w:val="6"/>
        </w:numPr>
        <w:tabs>
          <w:tab w:val="left" w:pos="709"/>
        </w:tabs>
        <w:ind w:left="0" w:hanging="11"/>
        <w:jc w:val="both"/>
      </w:pPr>
      <w:r>
        <w:t>karo prievolę administruojančių institucijų išduotą šaukimą dėl Lietuvos Respublikos karo prievolės įstatymo nustatytų pareigų vykdymo;</w:t>
      </w:r>
    </w:p>
    <w:p w:rsidR="00AA2805" w:rsidRDefault="00AA2805" w:rsidP="00072648">
      <w:pPr>
        <w:pStyle w:val="Sraopastraipa"/>
        <w:widowControl w:val="0"/>
        <w:numPr>
          <w:ilvl w:val="2"/>
          <w:numId w:val="6"/>
        </w:numPr>
        <w:tabs>
          <w:tab w:val="left" w:pos="709"/>
        </w:tabs>
        <w:ind w:left="0" w:firstLine="0"/>
        <w:jc w:val="both"/>
      </w:pPr>
      <w:r>
        <w:t>pranešimą ar šaukimą vykti į teismą arba teisėsaugos ar kontrolės (priežiūros) funkcijas atliekančias institucijas ar įstaigas;</w:t>
      </w:r>
    </w:p>
    <w:p w:rsidR="00985DA4" w:rsidRPr="00EC1319" w:rsidRDefault="00AA2805" w:rsidP="00072648">
      <w:pPr>
        <w:pStyle w:val="Sraopastraipa"/>
        <w:widowControl w:val="0"/>
        <w:numPr>
          <w:ilvl w:val="2"/>
          <w:numId w:val="6"/>
        </w:numPr>
        <w:tabs>
          <w:tab w:val="left" w:pos="993"/>
        </w:tabs>
        <w:ind w:left="709"/>
        <w:jc w:val="both"/>
      </w:pPr>
      <w:r>
        <w:t>dokumentą, patvirtinantį laisvės atėmimą, areštą, sulaikymą, suėmimą;</w:t>
      </w:r>
    </w:p>
    <w:p w:rsidR="00B9264E" w:rsidRPr="00EC1319" w:rsidRDefault="0025656A" w:rsidP="00B9264E">
      <w:pPr>
        <w:tabs>
          <w:tab w:val="right" w:leader="underscore" w:pos="9072"/>
        </w:tabs>
      </w:pPr>
      <w:r>
        <w:t>2.</w:t>
      </w:r>
      <w:r w:rsidR="00AA2805">
        <w:t>7</w:t>
      </w:r>
      <w:r w:rsidR="00B9264E">
        <w:t>. __________________________________________________________________________.</w:t>
      </w:r>
    </w:p>
    <w:p w:rsidR="00B9264E" w:rsidRPr="00716487" w:rsidRDefault="00B9264E" w:rsidP="00B9264E">
      <w:pPr>
        <w:tabs>
          <w:tab w:val="right" w:leader="underscore" w:pos="9072"/>
        </w:tabs>
        <w:ind w:firstLine="2694"/>
        <w:rPr>
          <w:szCs w:val="24"/>
          <w:vertAlign w:val="superscript"/>
        </w:rPr>
      </w:pPr>
      <w:r w:rsidRPr="00716487">
        <w:rPr>
          <w:szCs w:val="24"/>
          <w:vertAlign w:val="superscript"/>
        </w:rPr>
        <w:t xml:space="preserve">(kiti įsipareigojimai) </w:t>
      </w:r>
    </w:p>
    <w:p w:rsidR="00B9264E" w:rsidRPr="00EC1319" w:rsidRDefault="0025656A" w:rsidP="00B9264E">
      <w:pPr>
        <w:tabs>
          <w:tab w:val="right" w:leader="underscore" w:pos="9072"/>
        </w:tabs>
        <w:jc w:val="both"/>
      </w:pPr>
      <w:r>
        <w:t>3.</w:t>
      </w:r>
      <w:r w:rsidR="00B9264E" w:rsidRPr="00EC1319">
        <w:t xml:space="preserve"> </w:t>
      </w:r>
      <w:r w:rsidR="00B9264E" w:rsidRPr="00692FFC">
        <w:rPr>
          <w:b/>
        </w:rPr>
        <w:t>Darbdavys įsipareigoja:</w:t>
      </w:r>
      <w:r w:rsidR="00B9264E" w:rsidRPr="00EC1319">
        <w:t xml:space="preserve"> </w:t>
      </w:r>
    </w:p>
    <w:p w:rsidR="00B9264E" w:rsidRPr="00EC1319" w:rsidRDefault="0025656A" w:rsidP="00B9264E">
      <w:pPr>
        <w:tabs>
          <w:tab w:val="right" w:leader="underscore" w:pos="9072"/>
        </w:tabs>
        <w:jc w:val="both"/>
      </w:pPr>
      <w:r>
        <w:t>3.</w:t>
      </w:r>
      <w:r w:rsidR="00B9264E" w:rsidRPr="00EC1319">
        <w:t>1. priimti praktiniam mokymu</w:t>
      </w:r>
      <w:r w:rsidR="00B9264E">
        <w:t>i mokinį, besimokantį pagal</w:t>
      </w:r>
      <w:r>
        <w:t xml:space="preserve"> Sutarties </w:t>
      </w:r>
      <w:r w:rsidR="00B9264E">
        <w:t>1</w:t>
      </w:r>
      <w:r>
        <w:t> punkt</w:t>
      </w:r>
      <w:r w:rsidR="00B9264E" w:rsidRPr="00EC1319">
        <w:t xml:space="preserve">e nurodytą mokymo programą; </w:t>
      </w:r>
    </w:p>
    <w:p w:rsidR="00B9264E" w:rsidRPr="00EC1319" w:rsidRDefault="0025656A" w:rsidP="00B9264E">
      <w:pPr>
        <w:tabs>
          <w:tab w:val="right" w:leader="underscore" w:pos="9072"/>
        </w:tabs>
        <w:jc w:val="both"/>
      </w:pPr>
      <w:r>
        <w:t>3.</w:t>
      </w:r>
      <w:r w:rsidR="00B9264E" w:rsidRPr="00EC1319">
        <w:t xml:space="preserve">2. pateikti </w:t>
      </w:r>
      <w:r w:rsidR="0040230A">
        <w:t xml:space="preserve">Užimtumo tarnybai </w:t>
      </w:r>
      <w:r w:rsidR="00B9264E" w:rsidRPr="00EC1319">
        <w:t>jos prašomą informaciją bei dokumentus, susijusius su praktinio mokymo organizavimu, ir sudaryti sąlygas patikrinti, kaip organizuojamas praktinis mokymas;</w:t>
      </w:r>
    </w:p>
    <w:p w:rsidR="00B9264E" w:rsidRPr="00EC1319" w:rsidRDefault="0025656A" w:rsidP="00B9264E">
      <w:pPr>
        <w:tabs>
          <w:tab w:val="right" w:leader="underscore" w:pos="9072"/>
        </w:tabs>
        <w:jc w:val="both"/>
      </w:pPr>
      <w:r>
        <w:t>3.</w:t>
      </w:r>
      <w:r w:rsidR="00B9264E" w:rsidRPr="00EC1319">
        <w:t xml:space="preserve">3. paskirti praktinio mokymo vadovą ir sudaryti sąlygas jo funkcijoms atlikti; </w:t>
      </w:r>
    </w:p>
    <w:p w:rsidR="00B9264E" w:rsidRPr="00EC1319" w:rsidRDefault="0025656A" w:rsidP="00B9264E">
      <w:pPr>
        <w:tabs>
          <w:tab w:val="right" w:leader="underscore" w:pos="9072"/>
        </w:tabs>
        <w:jc w:val="both"/>
      </w:pPr>
      <w:r>
        <w:t>3.</w:t>
      </w:r>
      <w:r w:rsidR="00B9264E" w:rsidRPr="00EC1319">
        <w:t>4. užtikrinti mokymo programoje numatytų praktinio mokymo užduočių ir sąlygų vykdymą;</w:t>
      </w:r>
    </w:p>
    <w:p w:rsidR="00B9264E" w:rsidRDefault="0025656A" w:rsidP="00B9264E">
      <w:pPr>
        <w:tabs>
          <w:tab w:val="right" w:leader="underscore" w:pos="9072"/>
        </w:tabs>
        <w:jc w:val="both"/>
      </w:pPr>
      <w:r>
        <w:t>3.</w:t>
      </w:r>
      <w:r w:rsidR="00B9264E" w:rsidRPr="00692FFC">
        <w:t xml:space="preserve">5. darbo vietą aprūpinti darbo ir saugos priemonėmis, reikalingomis mokymo programoje numatytiems darbams atlikti, užtikrinti saugias praktinės veiklos sąlygas; </w:t>
      </w:r>
    </w:p>
    <w:p w:rsidR="00B9264E" w:rsidRPr="00692FFC" w:rsidRDefault="0025656A" w:rsidP="00B9264E">
      <w:pPr>
        <w:tabs>
          <w:tab w:val="right" w:leader="underscore" w:pos="9072"/>
        </w:tabs>
        <w:jc w:val="both"/>
      </w:pPr>
      <w:r>
        <w:t>3.</w:t>
      </w:r>
      <w:r w:rsidR="00B9264E">
        <w:t xml:space="preserve">6. </w:t>
      </w:r>
      <w:r w:rsidR="00B9264E" w:rsidRPr="00755042">
        <w:t xml:space="preserve">supažindinti </w:t>
      </w:r>
      <w:r w:rsidR="00B9264E">
        <w:t>mokinį</w:t>
      </w:r>
      <w:r w:rsidR="00B9264E" w:rsidRPr="00755042">
        <w:t xml:space="preserve"> su vidaus tvarko taisyklėmis, kitais teisės aktais, r</w:t>
      </w:r>
      <w:r w:rsidR="00B9264E">
        <w:t>eglamentuojančiais darbų saugą;</w:t>
      </w:r>
    </w:p>
    <w:p w:rsidR="00B9264E" w:rsidRDefault="0025656A" w:rsidP="00B9264E">
      <w:pPr>
        <w:tabs>
          <w:tab w:val="right" w:leader="underscore" w:pos="9072"/>
        </w:tabs>
        <w:jc w:val="both"/>
      </w:pPr>
      <w:r>
        <w:t>3.</w:t>
      </w:r>
      <w:r w:rsidR="00B9264E">
        <w:t>7</w:t>
      </w:r>
      <w:r w:rsidR="00B9264E" w:rsidRPr="00692FFC">
        <w:t xml:space="preserve">. teikti mokymo </w:t>
      </w:r>
      <w:r w:rsidR="00833974">
        <w:t xml:space="preserve">teikėjui </w:t>
      </w:r>
      <w:r w:rsidR="00B9264E" w:rsidRPr="00692FFC">
        <w:t xml:space="preserve">informaciją apie mokinio </w:t>
      </w:r>
      <w:r w:rsidR="00533118">
        <w:t xml:space="preserve">praktinio mokymo </w:t>
      </w:r>
      <w:r w:rsidR="00B9264E" w:rsidRPr="00692FFC">
        <w:t>la</w:t>
      </w:r>
      <w:r w:rsidR="00B9264E">
        <w:t>nkomumą ir mokymosi pasiekimus;</w:t>
      </w:r>
    </w:p>
    <w:p w:rsidR="00F62481" w:rsidRDefault="0025656A" w:rsidP="00F62481">
      <w:pPr>
        <w:tabs>
          <w:tab w:val="right" w:leader="underscore" w:pos="9072"/>
        </w:tabs>
        <w:jc w:val="both"/>
      </w:pPr>
      <w:r>
        <w:t>3.</w:t>
      </w:r>
      <w:r w:rsidR="00B9264E">
        <w:t>8. n</w:t>
      </w:r>
      <w:r w:rsidR="00B9264E" w:rsidRPr="00692FFC">
        <w:t xml:space="preserve">edelsiant informuoti mokymo </w:t>
      </w:r>
      <w:r w:rsidR="00833974">
        <w:t>teikėją</w:t>
      </w:r>
      <w:r w:rsidR="00B9264E" w:rsidRPr="00692FFC">
        <w:t>, jeigu mokinys be pateisinamos priežasti</w:t>
      </w:r>
      <w:r w:rsidR="00B9264E">
        <w:t>es neatvyksta į praktinį mokymą</w:t>
      </w:r>
      <w:r w:rsidR="00B9264E" w:rsidRPr="00692FFC">
        <w:t>;</w:t>
      </w:r>
    </w:p>
    <w:p w:rsidR="00B608A3" w:rsidRDefault="00F62481" w:rsidP="00B9264E">
      <w:pPr>
        <w:tabs>
          <w:tab w:val="right" w:leader="underscore" w:pos="9072"/>
        </w:tabs>
        <w:jc w:val="both"/>
        <w:rPr>
          <w:szCs w:val="24"/>
          <w:lang w:eastAsia="lt-LT"/>
        </w:rPr>
      </w:pPr>
      <w:r>
        <w:t xml:space="preserve">3.9. </w:t>
      </w:r>
      <w:r w:rsidRPr="00F62481">
        <w:rPr>
          <w:szCs w:val="24"/>
          <w:lang w:eastAsia="lt-LT"/>
        </w:rPr>
        <w:t xml:space="preserve">pratęsti Sutartį ir apie tai informuoti </w:t>
      </w:r>
      <w:r w:rsidR="00B608A3">
        <w:rPr>
          <w:szCs w:val="24"/>
          <w:lang w:eastAsia="lt-LT"/>
        </w:rPr>
        <w:t>Užimtumo tarnybą</w:t>
      </w:r>
      <w:r w:rsidRPr="00F62481">
        <w:rPr>
          <w:szCs w:val="24"/>
          <w:lang w:eastAsia="lt-LT"/>
        </w:rPr>
        <w:t xml:space="preserve">, jeigu nepratęsus Sutarties </w:t>
      </w:r>
      <w:r>
        <w:rPr>
          <w:szCs w:val="24"/>
          <w:lang w:eastAsia="lt-LT"/>
        </w:rPr>
        <w:t xml:space="preserve">mokinys </w:t>
      </w:r>
      <w:r w:rsidRPr="00F62481">
        <w:rPr>
          <w:szCs w:val="24"/>
          <w:lang w:eastAsia="lt-LT"/>
        </w:rPr>
        <w:t xml:space="preserve">negalės pasiekti profesinio mokymo tikslo ir jeigu </w:t>
      </w:r>
      <w:r>
        <w:rPr>
          <w:szCs w:val="24"/>
          <w:lang w:eastAsia="lt-LT"/>
        </w:rPr>
        <w:t>mokinys</w:t>
      </w:r>
      <w:r w:rsidRPr="00F62481">
        <w:rPr>
          <w:szCs w:val="24"/>
          <w:lang w:eastAsia="lt-LT"/>
        </w:rPr>
        <w:t xml:space="preserve"> per praėjusį mokymosi laikotarpį </w:t>
      </w:r>
      <w:r>
        <w:rPr>
          <w:szCs w:val="24"/>
          <w:lang w:eastAsia="lt-LT"/>
        </w:rPr>
        <w:t>nedalyvavo mokyme</w:t>
      </w:r>
      <w:r w:rsidRPr="00F62481">
        <w:rPr>
          <w:szCs w:val="24"/>
          <w:lang w:eastAsia="lt-LT"/>
        </w:rPr>
        <w:t xml:space="preserve"> daugiau kaip 5 darbo dienas iš eilės arba praleido daugiau kaip 20 procentų numatytos profesinio mokymo trukmės bei pateikė profesinio mokymo teikėjui nelankymą pateisinančius dokumentus</w:t>
      </w:r>
      <w:r w:rsidR="00072648">
        <w:rPr>
          <w:szCs w:val="24"/>
          <w:lang w:eastAsia="lt-LT"/>
        </w:rPr>
        <w:t>, nurodytus 2.5.1-2.5</w:t>
      </w:r>
      <w:r w:rsidR="0082060E">
        <w:rPr>
          <w:szCs w:val="24"/>
          <w:lang w:eastAsia="lt-LT"/>
        </w:rPr>
        <w:t>.5 papunkčiuose</w:t>
      </w:r>
      <w:r w:rsidR="00B608A3">
        <w:rPr>
          <w:szCs w:val="24"/>
          <w:lang w:eastAsia="lt-LT"/>
        </w:rPr>
        <w:t>;</w:t>
      </w:r>
    </w:p>
    <w:p w:rsidR="00B9264E" w:rsidRPr="00692FFC" w:rsidRDefault="0025656A" w:rsidP="00B9264E">
      <w:pPr>
        <w:tabs>
          <w:tab w:val="right" w:leader="underscore" w:pos="9072"/>
        </w:tabs>
        <w:jc w:val="both"/>
      </w:pPr>
      <w:r>
        <w:t>3.</w:t>
      </w:r>
      <w:r w:rsidR="00985DA4">
        <w:t>10</w:t>
      </w:r>
      <w:r w:rsidR="00B9264E">
        <w:t>. __________________________________________________________________________.</w:t>
      </w:r>
    </w:p>
    <w:p w:rsidR="00B9264E" w:rsidRPr="00A27AED" w:rsidRDefault="00B9264E" w:rsidP="00B9264E">
      <w:pPr>
        <w:tabs>
          <w:tab w:val="right" w:leader="underscore" w:pos="9072"/>
        </w:tabs>
        <w:ind w:firstLine="2835"/>
        <w:rPr>
          <w:szCs w:val="24"/>
          <w:vertAlign w:val="superscript"/>
        </w:rPr>
      </w:pPr>
      <w:r w:rsidRPr="00A27AED">
        <w:rPr>
          <w:szCs w:val="24"/>
          <w:vertAlign w:val="superscript"/>
        </w:rPr>
        <w:t>(kiti įsipareigojimai)</w:t>
      </w:r>
    </w:p>
    <w:p w:rsidR="00B9264E" w:rsidRPr="00692FFC" w:rsidRDefault="0025656A" w:rsidP="00B9264E">
      <w:pPr>
        <w:tabs>
          <w:tab w:val="left" w:pos="3270"/>
        </w:tabs>
      </w:pPr>
      <w:r>
        <w:t>4.</w:t>
      </w:r>
      <w:r w:rsidR="00B9264E" w:rsidRPr="00692FFC">
        <w:t xml:space="preserve"> </w:t>
      </w:r>
      <w:r w:rsidR="00B9264E" w:rsidRPr="00F564D0">
        <w:rPr>
          <w:b/>
        </w:rPr>
        <w:t>Mokinys įsipareigoja:</w:t>
      </w:r>
      <w:r w:rsidR="00B9264E" w:rsidRPr="00692FFC">
        <w:t xml:space="preserve"> </w:t>
      </w:r>
      <w:r w:rsidR="00B9264E" w:rsidRPr="00692FFC">
        <w:tab/>
      </w:r>
    </w:p>
    <w:p w:rsidR="00B9264E" w:rsidRPr="00692FFC" w:rsidRDefault="0025656A" w:rsidP="00B9264E">
      <w:pPr>
        <w:tabs>
          <w:tab w:val="right" w:leader="underscore" w:pos="9072"/>
        </w:tabs>
        <w:jc w:val="both"/>
      </w:pPr>
      <w:r>
        <w:t>4</w:t>
      </w:r>
      <w:r w:rsidR="00B9264E" w:rsidRPr="00692FFC">
        <w:t xml:space="preserve">.1. </w:t>
      </w:r>
      <w:r w:rsidR="00533118">
        <w:t xml:space="preserve">lankyti visus </w:t>
      </w:r>
      <w:r w:rsidR="00B9264E" w:rsidRPr="00692FFC">
        <w:t xml:space="preserve">praktinio mokymo </w:t>
      </w:r>
      <w:r w:rsidR="00533118" w:rsidRPr="00692FFC">
        <w:t>užsiėmimu</w:t>
      </w:r>
      <w:r w:rsidR="00533118">
        <w:t>s</w:t>
      </w:r>
      <w:r w:rsidR="00B9264E" w:rsidRPr="00692FFC">
        <w:t xml:space="preserve">; </w:t>
      </w:r>
    </w:p>
    <w:p w:rsidR="00B9264E" w:rsidRDefault="0025656A" w:rsidP="00B9264E">
      <w:pPr>
        <w:tabs>
          <w:tab w:val="right" w:leader="underscore" w:pos="9072"/>
        </w:tabs>
        <w:jc w:val="both"/>
      </w:pPr>
      <w:r>
        <w:t>4</w:t>
      </w:r>
      <w:r w:rsidR="00B9264E" w:rsidRPr="00692FFC">
        <w:t xml:space="preserve">.2. laikytis darbdavio vidaus tvarkos taisyklių; </w:t>
      </w:r>
    </w:p>
    <w:p w:rsidR="00533118" w:rsidRPr="00692FFC" w:rsidRDefault="0025656A" w:rsidP="00B9264E">
      <w:pPr>
        <w:tabs>
          <w:tab w:val="right" w:leader="underscore" w:pos="9072"/>
        </w:tabs>
        <w:jc w:val="both"/>
      </w:pPr>
      <w:r>
        <w:t>4</w:t>
      </w:r>
      <w:r w:rsidR="00533118">
        <w:t xml:space="preserve">.3. </w:t>
      </w:r>
      <w:r w:rsidR="00533118" w:rsidRPr="00533118">
        <w:t>laikytis saugos, sveikatos, priešgaisrinių ir higienos reikalavimų</w:t>
      </w:r>
      <w:r w:rsidR="00533118">
        <w:t>;</w:t>
      </w:r>
    </w:p>
    <w:p w:rsidR="00B9264E" w:rsidRPr="00692FFC" w:rsidRDefault="0025656A" w:rsidP="00B9264E">
      <w:pPr>
        <w:tabs>
          <w:tab w:val="right" w:leader="underscore" w:pos="9072"/>
        </w:tabs>
        <w:jc w:val="both"/>
      </w:pPr>
      <w:r>
        <w:t>4</w:t>
      </w:r>
      <w:r w:rsidR="00B9264E" w:rsidRPr="00692FFC">
        <w:t>.</w:t>
      </w:r>
      <w:r w:rsidR="00533118">
        <w:t>4</w:t>
      </w:r>
      <w:r w:rsidR="00B9264E" w:rsidRPr="00692FFC">
        <w:t>. vykdyti praktikos vadovo pavedimus, jeigu jie neprieštarauja teisės aktams;</w:t>
      </w:r>
    </w:p>
    <w:p w:rsidR="00B9264E" w:rsidRPr="00692FFC" w:rsidRDefault="0025656A" w:rsidP="00B9264E">
      <w:pPr>
        <w:tabs>
          <w:tab w:val="right" w:leader="underscore" w:pos="9072"/>
        </w:tabs>
        <w:jc w:val="both"/>
      </w:pPr>
      <w:r>
        <w:t>4</w:t>
      </w:r>
      <w:r w:rsidR="00B9264E" w:rsidRPr="00692FFC">
        <w:t>.</w:t>
      </w:r>
      <w:r w:rsidR="00533118">
        <w:t>5</w:t>
      </w:r>
      <w:r w:rsidR="00B9264E" w:rsidRPr="00692FFC">
        <w:t>. atlyginti darbdaviui kaltais veiksmais padarytą žalą;</w:t>
      </w:r>
    </w:p>
    <w:p w:rsidR="00B9264E" w:rsidRPr="00692FFC" w:rsidRDefault="0025656A" w:rsidP="00B9264E">
      <w:pPr>
        <w:tabs>
          <w:tab w:val="right" w:leader="underscore" w:pos="9072"/>
        </w:tabs>
        <w:jc w:val="both"/>
      </w:pPr>
      <w:r>
        <w:t>4</w:t>
      </w:r>
      <w:r w:rsidR="00B9264E" w:rsidRPr="00692FFC">
        <w:t>.</w:t>
      </w:r>
      <w:r w:rsidR="00533118">
        <w:t>6</w:t>
      </w:r>
      <w:r w:rsidR="00B9264E" w:rsidRPr="00692FFC">
        <w:t xml:space="preserve">. </w:t>
      </w:r>
      <w:r w:rsidR="00B9264E" w:rsidRPr="00692FFC">
        <w:rPr>
          <w:spacing w:val="-4"/>
        </w:rPr>
        <w:t>nedelsdamas pranešti praktikos vadovui apie neatvykimą į praktinį mokymą, nurodant neatvykimo</w:t>
      </w:r>
      <w:r w:rsidR="00B9264E">
        <w:t xml:space="preserve"> priežastis;</w:t>
      </w:r>
    </w:p>
    <w:p w:rsidR="00B9264E" w:rsidRPr="00692FFC" w:rsidRDefault="0025656A" w:rsidP="00B9264E">
      <w:pPr>
        <w:tabs>
          <w:tab w:val="right" w:leader="underscore" w:pos="9072"/>
        </w:tabs>
        <w:jc w:val="both"/>
      </w:pPr>
      <w:r>
        <w:t>4</w:t>
      </w:r>
      <w:r w:rsidR="00B9264E">
        <w:t>.</w:t>
      </w:r>
      <w:r w:rsidR="00533118">
        <w:t>7</w:t>
      </w:r>
      <w:r w:rsidR="00B9264E">
        <w:t>. __________________________________________________________________________.</w:t>
      </w:r>
    </w:p>
    <w:p w:rsidR="00B9264E" w:rsidRPr="00F564D0" w:rsidRDefault="00B9264E" w:rsidP="00B9264E">
      <w:pPr>
        <w:tabs>
          <w:tab w:val="right" w:leader="underscore" w:pos="9072"/>
        </w:tabs>
        <w:ind w:firstLine="3261"/>
        <w:rPr>
          <w:szCs w:val="24"/>
          <w:vertAlign w:val="superscript"/>
        </w:rPr>
      </w:pPr>
      <w:r w:rsidRPr="00F564D0">
        <w:rPr>
          <w:szCs w:val="24"/>
          <w:vertAlign w:val="superscript"/>
        </w:rPr>
        <w:t xml:space="preserve">(kiti įsipareigojimai) </w:t>
      </w:r>
    </w:p>
    <w:p w:rsidR="001931DE" w:rsidRPr="00692FFC" w:rsidRDefault="001931DE" w:rsidP="00B9264E">
      <w:pPr>
        <w:jc w:val="both"/>
      </w:pPr>
    </w:p>
    <w:p w:rsidR="008F56DB" w:rsidRDefault="008F56DB" w:rsidP="00B9264E">
      <w:pPr>
        <w:jc w:val="center"/>
        <w:rPr>
          <w:b/>
        </w:rPr>
      </w:pPr>
    </w:p>
    <w:p w:rsidR="008F56DB" w:rsidRDefault="008F56DB" w:rsidP="00B9264E">
      <w:pPr>
        <w:jc w:val="center"/>
        <w:rPr>
          <w:b/>
        </w:rPr>
      </w:pPr>
    </w:p>
    <w:p w:rsidR="008F56DB" w:rsidRDefault="008F56DB" w:rsidP="00B9264E">
      <w:pPr>
        <w:jc w:val="center"/>
        <w:rPr>
          <w:b/>
        </w:rPr>
      </w:pPr>
    </w:p>
    <w:p w:rsidR="00B9264E" w:rsidRPr="00692FFC" w:rsidRDefault="00B9264E" w:rsidP="00B9264E">
      <w:pPr>
        <w:jc w:val="center"/>
        <w:rPr>
          <w:b/>
        </w:rPr>
      </w:pPr>
      <w:r w:rsidRPr="00692FFC">
        <w:rPr>
          <w:b/>
        </w:rPr>
        <w:t>III. ŠALIŲ ATSAKOMYBĖ IR SUTARTIES NUTRAUKIMAS</w:t>
      </w:r>
    </w:p>
    <w:p w:rsidR="00B9264E" w:rsidRPr="00692FFC" w:rsidRDefault="00B9264E" w:rsidP="00B9264E">
      <w:pPr>
        <w:jc w:val="both"/>
      </w:pPr>
    </w:p>
    <w:p w:rsidR="00B9264E" w:rsidRPr="00692FFC" w:rsidRDefault="0025656A" w:rsidP="00B9264E">
      <w:pPr>
        <w:jc w:val="both"/>
      </w:pPr>
      <w:r>
        <w:t>5</w:t>
      </w:r>
      <w:r w:rsidR="00B9264E" w:rsidRPr="00692FFC">
        <w:t xml:space="preserve">. Mokymo </w:t>
      </w:r>
      <w:r w:rsidR="00833974">
        <w:t xml:space="preserve">teikėjas </w:t>
      </w:r>
      <w:r w:rsidR="00B9264E" w:rsidRPr="00692FFC">
        <w:t>gali nutraukti šią Sutartį, kai nustatoma, kad darbdavys</w:t>
      </w:r>
      <w:r w:rsidR="00533118">
        <w:t xml:space="preserve"> ir (ar) </w:t>
      </w:r>
      <w:r w:rsidR="00B9264E">
        <w:t>mokinys</w:t>
      </w:r>
      <w:r w:rsidR="00B9264E" w:rsidRPr="00692FFC">
        <w:t xml:space="preserve"> nevykdo </w:t>
      </w:r>
      <w:r w:rsidR="00B9264E">
        <w:t>ar netinkamai vykdo šioje Sutartyje nustatytus įsipareigojimus</w:t>
      </w:r>
      <w:r w:rsidR="00B9264E" w:rsidRPr="00692FFC">
        <w:t>.</w:t>
      </w:r>
    </w:p>
    <w:p w:rsidR="00B9264E" w:rsidRPr="00692FFC" w:rsidRDefault="0025656A" w:rsidP="00B9264E">
      <w:pPr>
        <w:jc w:val="both"/>
        <w:rPr>
          <w:spacing w:val="-4"/>
        </w:rPr>
      </w:pPr>
      <w:r>
        <w:lastRenderedPageBreak/>
        <w:t>6</w:t>
      </w:r>
      <w:r w:rsidR="00B9264E">
        <w:t xml:space="preserve">. </w:t>
      </w:r>
      <w:r w:rsidR="00B9264E" w:rsidRPr="00692FFC">
        <w:rPr>
          <w:spacing w:val="-4"/>
        </w:rPr>
        <w:t xml:space="preserve">Darbdavys gali nutraukti šią Sutartį, kai </w:t>
      </w:r>
      <w:r w:rsidR="00B9264E">
        <w:rPr>
          <w:spacing w:val="-4"/>
        </w:rPr>
        <w:t xml:space="preserve">nustatoma, kad </w:t>
      </w:r>
      <w:r w:rsidR="00B9264E" w:rsidRPr="00692FFC">
        <w:rPr>
          <w:spacing w:val="-4"/>
        </w:rPr>
        <w:t>mokymo</w:t>
      </w:r>
      <w:r w:rsidR="00806EFF">
        <w:rPr>
          <w:spacing w:val="-4"/>
        </w:rPr>
        <w:t xml:space="preserve"> </w:t>
      </w:r>
      <w:r w:rsidR="00833974">
        <w:rPr>
          <w:spacing w:val="-4"/>
        </w:rPr>
        <w:t>teikėjas</w:t>
      </w:r>
      <w:r w:rsidR="00533118">
        <w:rPr>
          <w:spacing w:val="-4"/>
        </w:rPr>
        <w:t xml:space="preserve"> ir (ar) </w:t>
      </w:r>
      <w:r w:rsidR="00B9264E">
        <w:rPr>
          <w:spacing w:val="-4"/>
        </w:rPr>
        <w:t>mokinys</w:t>
      </w:r>
      <w:r w:rsidR="00B9264E" w:rsidRPr="00692FFC">
        <w:rPr>
          <w:spacing w:val="-4"/>
        </w:rPr>
        <w:t xml:space="preserve"> nevykdo </w:t>
      </w:r>
      <w:r w:rsidR="00B9264E" w:rsidRPr="00C04563">
        <w:rPr>
          <w:spacing w:val="-4"/>
        </w:rPr>
        <w:t xml:space="preserve">ar netinkamai vykdo </w:t>
      </w:r>
      <w:r w:rsidR="00B9264E">
        <w:rPr>
          <w:spacing w:val="-4"/>
        </w:rPr>
        <w:t>šioje Sutartyje nustatytus įsipareigojimus</w:t>
      </w:r>
      <w:r w:rsidR="00B9264E" w:rsidRPr="00692FFC">
        <w:rPr>
          <w:spacing w:val="-4"/>
        </w:rPr>
        <w:t>.</w:t>
      </w:r>
    </w:p>
    <w:p w:rsidR="00B9264E" w:rsidRPr="00692FFC" w:rsidRDefault="0025656A" w:rsidP="00B9264E">
      <w:pPr>
        <w:jc w:val="both"/>
      </w:pPr>
      <w:r>
        <w:rPr>
          <w:spacing w:val="-4"/>
        </w:rPr>
        <w:t>7</w:t>
      </w:r>
      <w:r w:rsidR="00B9264E">
        <w:rPr>
          <w:spacing w:val="-4"/>
        </w:rPr>
        <w:t xml:space="preserve">. </w:t>
      </w:r>
      <w:r w:rsidR="00B9264E" w:rsidRPr="00692FFC">
        <w:t xml:space="preserve">Mokinys gali nutraukti šią Sutartį, kai </w:t>
      </w:r>
      <w:r w:rsidR="00B9264E">
        <w:t xml:space="preserve">nustatoma, kad </w:t>
      </w:r>
      <w:r w:rsidR="00B9264E" w:rsidRPr="00692FFC">
        <w:t>darbdavys</w:t>
      </w:r>
      <w:r w:rsidR="00533118">
        <w:t xml:space="preserve"> ir (ar) </w:t>
      </w:r>
      <w:r w:rsidR="00B9264E">
        <w:t xml:space="preserve">mokymo </w:t>
      </w:r>
      <w:r w:rsidR="00833974">
        <w:t>teikėjas</w:t>
      </w:r>
      <w:r w:rsidR="00833974" w:rsidRPr="00692FFC">
        <w:t xml:space="preserve"> </w:t>
      </w:r>
      <w:r w:rsidR="00B9264E" w:rsidRPr="00692FFC">
        <w:t xml:space="preserve">nevykdo </w:t>
      </w:r>
      <w:r w:rsidR="00B9264E" w:rsidRPr="00C04563">
        <w:t xml:space="preserve">ar netinkamai vykdo </w:t>
      </w:r>
      <w:r w:rsidR="00B9264E">
        <w:t>šioje Sutartyje nustatytus įsipareigojimus</w:t>
      </w:r>
      <w:r w:rsidR="00B9264E" w:rsidRPr="00692FFC">
        <w:t>.</w:t>
      </w:r>
    </w:p>
    <w:p w:rsidR="00B9264E" w:rsidRDefault="0025656A" w:rsidP="00B9264E">
      <w:pPr>
        <w:jc w:val="both"/>
        <w:rPr>
          <w:color w:val="000000"/>
        </w:rPr>
      </w:pPr>
      <w:r>
        <w:rPr>
          <w:color w:val="000000"/>
        </w:rPr>
        <w:t>8</w:t>
      </w:r>
      <w:r w:rsidR="00B9264E">
        <w:rPr>
          <w:color w:val="000000"/>
        </w:rPr>
        <w:t xml:space="preserve">. </w:t>
      </w:r>
      <w:r w:rsidR="00B9264E" w:rsidRPr="00692FFC">
        <w:rPr>
          <w:color w:val="000000"/>
        </w:rPr>
        <w:t>Sutarties Šalys už Sutartyje nurodytų įsipareigojimų nevykdymą ar netinkamą vykdymą atsako įstatymų ir kitų teisės aktų nustatyta tvarka.</w:t>
      </w:r>
    </w:p>
    <w:p w:rsidR="00B9264E" w:rsidRDefault="00B9264E" w:rsidP="00B9264E">
      <w:pPr>
        <w:jc w:val="both"/>
        <w:rPr>
          <w:color w:val="000000"/>
        </w:rPr>
      </w:pPr>
    </w:p>
    <w:p w:rsidR="00B9264E" w:rsidRDefault="00B9264E" w:rsidP="00B9264E">
      <w:pPr>
        <w:jc w:val="center"/>
        <w:rPr>
          <w:szCs w:val="24"/>
          <w:lang w:eastAsia="lt-LT"/>
        </w:rPr>
      </w:pPr>
      <w:r>
        <w:rPr>
          <w:b/>
          <w:bCs/>
          <w:szCs w:val="24"/>
          <w:lang w:eastAsia="lt-LT"/>
        </w:rPr>
        <w:t>IV. NENUGALIMA JĖGA (</w:t>
      </w:r>
      <w:r>
        <w:rPr>
          <w:b/>
          <w:bCs/>
          <w:i/>
          <w:szCs w:val="24"/>
          <w:lang w:eastAsia="lt-LT"/>
        </w:rPr>
        <w:t>FORCE MAJEURE</w:t>
      </w:r>
      <w:r>
        <w:rPr>
          <w:b/>
          <w:bCs/>
          <w:szCs w:val="24"/>
          <w:lang w:eastAsia="lt-LT"/>
        </w:rPr>
        <w:t>)</w:t>
      </w:r>
    </w:p>
    <w:p w:rsidR="00B9264E" w:rsidRDefault="00B9264E" w:rsidP="00B9264E">
      <w:pPr>
        <w:jc w:val="center"/>
        <w:rPr>
          <w:szCs w:val="24"/>
          <w:lang w:eastAsia="lt-LT"/>
        </w:rPr>
      </w:pPr>
    </w:p>
    <w:p w:rsidR="00B9264E" w:rsidRDefault="0025656A" w:rsidP="00B9264E">
      <w:pPr>
        <w:jc w:val="both"/>
        <w:rPr>
          <w:szCs w:val="24"/>
          <w:lang w:eastAsia="lt-LT"/>
        </w:rPr>
      </w:pPr>
      <w:r>
        <w:rPr>
          <w:szCs w:val="24"/>
          <w:lang w:eastAsia="lt-LT"/>
        </w:rPr>
        <w:t>9</w:t>
      </w:r>
      <w:r w:rsidR="00B9264E">
        <w:rPr>
          <w:szCs w:val="24"/>
          <w:lang w:eastAsia="lt-LT"/>
        </w:rPr>
        <w:t>. Šalis atleidžiama nuo atsakomybės už Sutarties neįvykdymą, jeigu ji įrodo, kad tai atsitiko dėl nenugalimos jėgos aplinkybių, kurių ji negalėjo kontroliuoti bei numatyti Sutarties sudarymo metu ir kad negalėjo užkirsti kelio šių aplinkybių ar pasekmių atsiradimui.</w:t>
      </w:r>
    </w:p>
    <w:p w:rsidR="00B9264E" w:rsidRDefault="0025656A" w:rsidP="00B9264E">
      <w:pPr>
        <w:jc w:val="both"/>
        <w:rPr>
          <w:szCs w:val="24"/>
          <w:lang w:eastAsia="lt-LT"/>
        </w:rPr>
      </w:pPr>
      <w:r>
        <w:rPr>
          <w:szCs w:val="24"/>
          <w:lang w:eastAsia="lt-LT"/>
        </w:rPr>
        <w:t>10</w:t>
      </w:r>
      <w:r w:rsidR="00B9264E">
        <w:rPr>
          <w:szCs w:val="24"/>
          <w:lang w:eastAsia="lt-LT"/>
        </w:rPr>
        <w:t>. Sutarties neįvykdžiusi Šalis per 10 kalendorinių dienų privalo pranešti kitoms Šalims apie</w:t>
      </w:r>
      <w:r w:rsidR="00B9264E">
        <w:rPr>
          <w:b/>
          <w:bCs/>
          <w:szCs w:val="24"/>
          <w:lang w:eastAsia="lt-LT"/>
        </w:rPr>
        <w:t xml:space="preserve"> </w:t>
      </w:r>
      <w:r>
        <w:rPr>
          <w:szCs w:val="24"/>
          <w:lang w:eastAsia="lt-LT"/>
        </w:rPr>
        <w:t>Sutarties 9</w:t>
      </w:r>
      <w:r w:rsidR="00B9264E">
        <w:rPr>
          <w:szCs w:val="24"/>
          <w:lang w:eastAsia="lt-LT"/>
        </w:rPr>
        <w:t xml:space="preserve"> punkte nurodytų aplinkybių atsiradimą bei jų įtaką Sutarties vykdymui ir susitarti dėl tolesnių veiksmų.</w:t>
      </w:r>
    </w:p>
    <w:p w:rsidR="00B9264E" w:rsidRDefault="0025656A" w:rsidP="00B9264E">
      <w:pPr>
        <w:jc w:val="both"/>
        <w:rPr>
          <w:szCs w:val="24"/>
          <w:lang w:eastAsia="lt-LT"/>
        </w:rPr>
      </w:pPr>
      <w:r>
        <w:rPr>
          <w:szCs w:val="24"/>
          <w:lang w:eastAsia="lt-LT"/>
        </w:rPr>
        <w:t>11</w:t>
      </w:r>
      <w:r w:rsidR="00B9264E">
        <w:rPr>
          <w:szCs w:val="24"/>
          <w:lang w:eastAsia="lt-LT"/>
        </w:rPr>
        <w:t>. Laiku nepranešusi, įsipareigojimų nevykdanti Šalis lieka atsakinga už nuostolių, kurių priešingu atveju būtų išvengta, atlyginimą.</w:t>
      </w:r>
    </w:p>
    <w:p w:rsidR="00B9264E" w:rsidRDefault="0025656A" w:rsidP="00B9264E">
      <w:pPr>
        <w:jc w:val="both"/>
        <w:rPr>
          <w:szCs w:val="24"/>
          <w:lang w:eastAsia="lt-LT"/>
        </w:rPr>
      </w:pPr>
      <w:r>
        <w:rPr>
          <w:szCs w:val="24"/>
          <w:lang w:eastAsia="lt-LT"/>
        </w:rPr>
        <w:t>12</w:t>
      </w:r>
      <w:r w:rsidR="00B9264E">
        <w:rPr>
          <w:szCs w:val="24"/>
          <w:lang w:eastAsia="lt-LT"/>
        </w:rPr>
        <w:t>. Nenugalimos jėgos aplinkybės turi būti patvirtintos Lietuvos Respublikos civilinio kodekso, Lietuvos Respublikos Vyriausybės 1996 m. liepos 15 d. nutarimo Nr. 840 „Dėl Atleidimo nuo atsakomybės esant nenugalimos jėgos (</w:t>
      </w:r>
      <w:r w:rsidR="00B9264E">
        <w:rPr>
          <w:i/>
          <w:iCs/>
          <w:szCs w:val="24"/>
          <w:lang w:eastAsia="lt-LT"/>
        </w:rPr>
        <w:t>force majeure</w:t>
      </w:r>
      <w:r w:rsidR="00B9264E">
        <w:rPr>
          <w:szCs w:val="24"/>
          <w:lang w:eastAsia="lt-LT"/>
        </w:rPr>
        <w:t>) aplinkybėms taisyklių patvirtinimo“ ir Lietuvos Respublikos Vyriausybės 1997 m. kovo 13 d. nutarimo Nr. 222 „Dėl Nenugalimos jėgos (</w:t>
      </w:r>
      <w:r w:rsidR="00B9264E">
        <w:rPr>
          <w:i/>
          <w:iCs/>
          <w:szCs w:val="24"/>
          <w:lang w:eastAsia="lt-LT"/>
        </w:rPr>
        <w:t>force majeure</w:t>
      </w:r>
      <w:r w:rsidR="00B9264E">
        <w:rPr>
          <w:szCs w:val="24"/>
          <w:lang w:eastAsia="lt-LT"/>
        </w:rPr>
        <w:t>) aplinkybes liudijančių pažymų išdavimo tvarkos aprašo patvirtinimo“ nustatyta tvarka. </w:t>
      </w:r>
    </w:p>
    <w:p w:rsidR="00B9264E" w:rsidRDefault="00B9264E" w:rsidP="00B9264E">
      <w:pPr>
        <w:jc w:val="center"/>
        <w:rPr>
          <w:szCs w:val="24"/>
          <w:lang w:eastAsia="lt-LT"/>
        </w:rPr>
      </w:pPr>
      <w:r>
        <w:rPr>
          <w:b/>
          <w:bCs/>
          <w:szCs w:val="24"/>
          <w:lang w:eastAsia="lt-LT"/>
        </w:rPr>
        <w:t>V. BAIGIAMOSIOS NUOSTATOS</w:t>
      </w:r>
    </w:p>
    <w:p w:rsidR="00B9264E" w:rsidRDefault="00B9264E" w:rsidP="00B9264E">
      <w:pPr>
        <w:jc w:val="center"/>
        <w:rPr>
          <w:szCs w:val="24"/>
          <w:lang w:eastAsia="lt-LT"/>
        </w:rPr>
      </w:pPr>
      <w:r>
        <w:rPr>
          <w:b/>
          <w:bCs/>
          <w:szCs w:val="24"/>
          <w:lang w:eastAsia="lt-LT"/>
        </w:rPr>
        <w:t> </w:t>
      </w:r>
    </w:p>
    <w:p w:rsidR="00B9264E" w:rsidRDefault="0025656A" w:rsidP="00B9264E">
      <w:pPr>
        <w:jc w:val="both"/>
        <w:rPr>
          <w:szCs w:val="24"/>
          <w:lang w:eastAsia="lt-LT"/>
        </w:rPr>
      </w:pPr>
      <w:r>
        <w:rPr>
          <w:szCs w:val="24"/>
          <w:lang w:eastAsia="lt-LT"/>
        </w:rPr>
        <w:t>13</w:t>
      </w:r>
      <w:r w:rsidR="00B9264E">
        <w:rPr>
          <w:szCs w:val="24"/>
          <w:lang w:eastAsia="lt-LT"/>
        </w:rPr>
        <w:t>. Nė viena Sutarties Šalis neturi teisės perduoti Sutartimi apibrėžtų teisių ir pareigų tretiesiems asmenims be raštiško kitų Šalių sutikimo.</w:t>
      </w:r>
    </w:p>
    <w:p w:rsidR="00B9264E" w:rsidRDefault="0025656A" w:rsidP="00B9264E">
      <w:pPr>
        <w:jc w:val="both"/>
        <w:rPr>
          <w:szCs w:val="24"/>
          <w:lang w:eastAsia="lt-LT"/>
        </w:rPr>
      </w:pPr>
      <w:r>
        <w:rPr>
          <w:szCs w:val="24"/>
          <w:lang w:eastAsia="lt-LT"/>
        </w:rPr>
        <w:t>14</w:t>
      </w:r>
      <w:r w:rsidR="00B9264E">
        <w:rPr>
          <w:szCs w:val="24"/>
          <w:lang w:eastAsia="lt-LT"/>
        </w:rPr>
        <w:t xml:space="preserve">. </w:t>
      </w:r>
      <w:r w:rsidR="003D3553">
        <w:rPr>
          <w:color w:val="000000"/>
          <w:szCs w:val="24"/>
        </w:rPr>
        <w:t xml:space="preserve">Pasikeitus Šalių adresams ar </w:t>
      </w:r>
      <w:r w:rsidR="003D3553" w:rsidRPr="003E56ED">
        <w:rPr>
          <w:color w:val="000000"/>
          <w:szCs w:val="24"/>
        </w:rPr>
        <w:t>rekvizitams, nurodytiems Sutarties VI dalyje, Šalis per 5 kalendorines dienas informuoja apie tai kitas Šalis. Šalis, neįvykdžiusi šio įsipareigojimo, negali reikšti pretenzijų, kad kita Šalis pažeidė Sutartį, jei kita Šalis atliko veiksmus pagal paskutinius jai žinomus kitos Šalies rekvizitus.</w:t>
      </w:r>
    </w:p>
    <w:p w:rsidR="00B9264E" w:rsidRDefault="0025656A" w:rsidP="00B9264E">
      <w:pPr>
        <w:jc w:val="both"/>
        <w:rPr>
          <w:szCs w:val="24"/>
          <w:lang w:eastAsia="lt-LT"/>
        </w:rPr>
      </w:pPr>
      <w:r>
        <w:rPr>
          <w:szCs w:val="24"/>
          <w:lang w:eastAsia="lt-LT"/>
        </w:rPr>
        <w:t>15</w:t>
      </w:r>
      <w:r w:rsidR="00B9264E">
        <w:rPr>
          <w:szCs w:val="24"/>
          <w:lang w:eastAsia="lt-LT"/>
        </w:rPr>
        <w:t xml:space="preserve">. </w:t>
      </w:r>
      <w:r w:rsidR="00B9264E">
        <w:rPr>
          <w:szCs w:val="24"/>
        </w:rPr>
        <w:t xml:space="preserve">Sutartis gali būti nutraukta, pakeista, papildyta, vienos iš Šalių įsipareigojimų vykdymas perleistas </w:t>
      </w:r>
      <w:r w:rsidR="00B9264E">
        <w:rPr>
          <w:bCs/>
          <w:szCs w:val="24"/>
        </w:rPr>
        <w:t>trečiajam asmeniui visų Š</w:t>
      </w:r>
      <w:r w:rsidR="00B9264E">
        <w:rPr>
          <w:szCs w:val="24"/>
        </w:rPr>
        <w:t>alių ir trečiojo asmens raštišku susitarimu</w:t>
      </w:r>
      <w:r w:rsidR="00B9264E">
        <w:rPr>
          <w:szCs w:val="24"/>
          <w:lang w:eastAsia="lt-LT"/>
        </w:rPr>
        <w:t>.</w:t>
      </w:r>
    </w:p>
    <w:p w:rsidR="00B9264E" w:rsidRDefault="0025656A" w:rsidP="00B9264E">
      <w:pPr>
        <w:jc w:val="both"/>
        <w:rPr>
          <w:szCs w:val="24"/>
          <w:lang w:eastAsia="lt-LT"/>
        </w:rPr>
      </w:pPr>
      <w:r>
        <w:rPr>
          <w:szCs w:val="24"/>
          <w:lang w:eastAsia="lt-LT"/>
        </w:rPr>
        <w:t>16</w:t>
      </w:r>
      <w:r w:rsidR="00B9264E">
        <w:rPr>
          <w:szCs w:val="24"/>
          <w:lang w:eastAsia="lt-LT"/>
        </w:rPr>
        <w:t>. Sutartis gali būti nutraukta Sutarties Šalies iniciatyva, jei nustatoma, kad kita Sutarties Šalis nevykdo Sutartyje numatytų įsipareigojimų, įspėjus įsipareigojimų nevykdančią Šalį prieš 10 kalendorinių dienų.</w:t>
      </w:r>
    </w:p>
    <w:p w:rsidR="00B9264E" w:rsidRDefault="0025656A" w:rsidP="00B9264E">
      <w:pPr>
        <w:rPr>
          <w:szCs w:val="24"/>
          <w:lang w:eastAsia="lt-LT"/>
        </w:rPr>
      </w:pPr>
      <w:r>
        <w:rPr>
          <w:szCs w:val="24"/>
          <w:lang w:eastAsia="lt-LT"/>
        </w:rPr>
        <w:t>17</w:t>
      </w:r>
      <w:r w:rsidR="00B9264E">
        <w:rPr>
          <w:szCs w:val="24"/>
          <w:lang w:eastAsia="lt-LT"/>
        </w:rPr>
        <w:t>. Sutartis sudaryta lietuvių kalba, 3 egzemplioriais, po vieną kiekvienai Šaliai, turinčiais vienodą juridinę galią.</w:t>
      </w:r>
    </w:p>
    <w:p w:rsidR="00B9264E" w:rsidRDefault="00B9264E" w:rsidP="00B9264E">
      <w:pPr>
        <w:jc w:val="both"/>
        <w:rPr>
          <w:szCs w:val="24"/>
          <w:lang w:eastAsia="lt-LT"/>
        </w:rPr>
      </w:pPr>
      <w:r>
        <w:rPr>
          <w:szCs w:val="24"/>
          <w:lang w:eastAsia="lt-LT"/>
        </w:rPr>
        <w:t>1</w:t>
      </w:r>
      <w:r w:rsidR="0025656A">
        <w:rPr>
          <w:szCs w:val="24"/>
          <w:lang w:eastAsia="lt-LT"/>
        </w:rPr>
        <w:t>8</w:t>
      </w:r>
      <w:r>
        <w:rPr>
          <w:szCs w:val="24"/>
          <w:lang w:eastAsia="lt-LT"/>
        </w:rPr>
        <w:t xml:space="preserve">. </w:t>
      </w:r>
      <w:r w:rsidR="003D3553">
        <w:rPr>
          <w:color w:val="000000"/>
          <w:szCs w:val="24"/>
        </w:rPr>
        <w:t xml:space="preserve">Ginčai dėl Sutarties vykdymo sprendžiami </w:t>
      </w:r>
      <w:r w:rsidR="003D3553" w:rsidRPr="003E56ED">
        <w:rPr>
          <w:color w:val="000000"/>
          <w:szCs w:val="24"/>
        </w:rPr>
        <w:t>derybomis. Nepavykus susitarti per 30 kalendorinių dienų, ginčai dėl Sutarties vykdymo sprendžiami Lietuvos Respublikos teisės aktų nustatyta tvarka</w:t>
      </w:r>
      <w:r w:rsidR="00C12352">
        <w:rPr>
          <w:color w:val="000000"/>
          <w:szCs w:val="24"/>
        </w:rPr>
        <w:t>.</w:t>
      </w:r>
    </w:p>
    <w:p w:rsidR="008F56DB" w:rsidRPr="00E5410A" w:rsidRDefault="00B9264E" w:rsidP="00E5410A">
      <w:pPr>
        <w:jc w:val="both"/>
        <w:rPr>
          <w:szCs w:val="24"/>
          <w:lang w:eastAsia="lt-LT"/>
        </w:rPr>
      </w:pPr>
      <w:r>
        <w:rPr>
          <w:szCs w:val="24"/>
          <w:lang w:eastAsia="lt-LT"/>
        </w:rPr>
        <w:t>1</w:t>
      </w:r>
      <w:r w:rsidR="0025656A">
        <w:rPr>
          <w:szCs w:val="24"/>
          <w:lang w:eastAsia="lt-LT"/>
        </w:rPr>
        <w:t>9</w:t>
      </w:r>
      <w:r>
        <w:rPr>
          <w:szCs w:val="24"/>
          <w:lang w:eastAsia="lt-LT"/>
        </w:rPr>
        <w:t>. Sutartis įsigalioja nuo jos pasirašymo dienos ir galioja iki sutartinių įsipareigojimų įvykdymo dienos.</w:t>
      </w:r>
    </w:p>
    <w:p w:rsidR="008F56DB" w:rsidRDefault="008F56DB" w:rsidP="00E5410A">
      <w:pPr>
        <w:rPr>
          <w:b/>
          <w:bCs/>
          <w:szCs w:val="24"/>
          <w:lang w:eastAsia="lt-LT"/>
        </w:rPr>
      </w:pPr>
    </w:p>
    <w:p w:rsidR="008F56DB" w:rsidRDefault="008F56DB" w:rsidP="00B9264E">
      <w:pPr>
        <w:jc w:val="center"/>
        <w:rPr>
          <w:b/>
          <w:bCs/>
          <w:szCs w:val="24"/>
          <w:lang w:eastAsia="lt-LT"/>
        </w:rPr>
      </w:pPr>
    </w:p>
    <w:p w:rsidR="00B9264E" w:rsidRDefault="00B9264E" w:rsidP="00B9264E">
      <w:pPr>
        <w:jc w:val="center"/>
        <w:rPr>
          <w:szCs w:val="24"/>
          <w:lang w:eastAsia="lt-LT"/>
        </w:rPr>
      </w:pPr>
      <w:r>
        <w:rPr>
          <w:b/>
          <w:bCs/>
          <w:szCs w:val="24"/>
          <w:lang w:eastAsia="lt-LT"/>
        </w:rPr>
        <w:t>VI. ŠALIŲ ADRESAI IR REKVIZITAI</w:t>
      </w:r>
    </w:p>
    <w:p w:rsidR="00B9264E" w:rsidRDefault="00B9264E" w:rsidP="00B9264E">
      <w:pPr>
        <w:spacing w:after="150"/>
        <w:ind w:firstLine="720"/>
        <w:rPr>
          <w:szCs w:val="24"/>
          <w:lang w:eastAsia="lt-LT"/>
        </w:rPr>
      </w:pPr>
    </w:p>
    <w:tbl>
      <w:tblPr>
        <w:tblW w:w="9639" w:type="dxa"/>
        <w:tblCellMar>
          <w:left w:w="0" w:type="dxa"/>
          <w:right w:w="0" w:type="dxa"/>
        </w:tblCellMar>
        <w:tblLook w:val="04A0" w:firstRow="1" w:lastRow="0" w:firstColumn="1" w:lastColumn="0" w:noHBand="0" w:noVBand="1"/>
      </w:tblPr>
      <w:tblGrid>
        <w:gridCol w:w="3576"/>
        <w:gridCol w:w="2564"/>
        <w:gridCol w:w="3499"/>
      </w:tblGrid>
      <w:tr w:rsidR="00B9264E" w:rsidTr="000C38AC">
        <w:trPr>
          <w:trHeight w:val="390"/>
        </w:trPr>
        <w:tc>
          <w:tcPr>
            <w:tcW w:w="1855" w:type="pc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B9264E" w:rsidRDefault="00B9264E" w:rsidP="00833974">
            <w:pPr>
              <w:rPr>
                <w:szCs w:val="24"/>
                <w:lang w:eastAsia="lt-LT"/>
              </w:rPr>
            </w:pPr>
            <w:r>
              <w:rPr>
                <w:b/>
                <w:bCs/>
                <w:szCs w:val="24"/>
                <w:lang w:eastAsia="lt-LT"/>
              </w:rPr>
              <w:t xml:space="preserve">Mokymo </w:t>
            </w:r>
            <w:r w:rsidR="00833974">
              <w:rPr>
                <w:b/>
                <w:bCs/>
                <w:szCs w:val="24"/>
                <w:lang w:eastAsia="lt-LT"/>
              </w:rPr>
              <w:t>teikėjas</w:t>
            </w:r>
          </w:p>
        </w:tc>
        <w:tc>
          <w:tcPr>
            <w:tcW w:w="1330" w:type="pct"/>
            <w:tcBorders>
              <w:top w:val="single" w:sz="8" w:space="0" w:color="auto"/>
              <w:left w:val="nil"/>
              <w:bottom w:val="nil"/>
              <w:right w:val="single" w:sz="8" w:space="0" w:color="auto"/>
            </w:tcBorders>
            <w:tcMar>
              <w:top w:w="0" w:type="dxa"/>
              <w:left w:w="108" w:type="dxa"/>
              <w:bottom w:w="0" w:type="dxa"/>
              <w:right w:w="108" w:type="dxa"/>
            </w:tcMar>
            <w:hideMark/>
          </w:tcPr>
          <w:p w:rsidR="00B9264E" w:rsidRDefault="00B9264E" w:rsidP="000C38AC">
            <w:pPr>
              <w:rPr>
                <w:szCs w:val="24"/>
                <w:lang w:eastAsia="lt-LT"/>
              </w:rPr>
            </w:pPr>
            <w:r>
              <w:rPr>
                <w:b/>
                <w:bCs/>
                <w:szCs w:val="24"/>
                <w:lang w:eastAsia="lt-LT"/>
              </w:rPr>
              <w:t>Mokinys</w:t>
            </w:r>
          </w:p>
        </w:tc>
        <w:tc>
          <w:tcPr>
            <w:tcW w:w="1815" w:type="pct"/>
            <w:tcBorders>
              <w:top w:val="single" w:sz="8" w:space="0" w:color="auto"/>
              <w:left w:val="nil"/>
              <w:bottom w:val="nil"/>
              <w:right w:val="single" w:sz="8" w:space="0" w:color="auto"/>
            </w:tcBorders>
            <w:tcMar>
              <w:top w:w="0" w:type="dxa"/>
              <w:left w:w="108" w:type="dxa"/>
              <w:bottom w:w="0" w:type="dxa"/>
              <w:right w:w="108" w:type="dxa"/>
            </w:tcMar>
            <w:hideMark/>
          </w:tcPr>
          <w:p w:rsidR="00B9264E" w:rsidRDefault="00B9264E" w:rsidP="000C38AC">
            <w:pPr>
              <w:rPr>
                <w:szCs w:val="24"/>
                <w:lang w:eastAsia="lt-LT"/>
              </w:rPr>
            </w:pPr>
            <w:r>
              <w:rPr>
                <w:b/>
                <w:bCs/>
                <w:szCs w:val="24"/>
                <w:lang w:eastAsia="lt-LT"/>
              </w:rPr>
              <w:t>Darbdavys</w:t>
            </w:r>
          </w:p>
        </w:tc>
      </w:tr>
      <w:tr w:rsidR="00B9264E" w:rsidTr="000C38AC">
        <w:trPr>
          <w:trHeight w:val="510"/>
        </w:trPr>
        <w:tc>
          <w:tcPr>
            <w:tcW w:w="1855" w:type="pct"/>
            <w:tcBorders>
              <w:top w:val="nil"/>
              <w:left w:val="single" w:sz="8" w:space="0" w:color="auto"/>
              <w:bottom w:val="nil"/>
              <w:right w:val="single" w:sz="8" w:space="0" w:color="auto"/>
            </w:tcBorders>
            <w:tcMar>
              <w:top w:w="0" w:type="dxa"/>
              <w:left w:w="108" w:type="dxa"/>
              <w:bottom w:w="0" w:type="dxa"/>
              <w:right w:w="108" w:type="dxa"/>
            </w:tcMar>
            <w:hideMark/>
          </w:tcPr>
          <w:p w:rsidR="00B9264E" w:rsidRDefault="00B9264E" w:rsidP="000C38AC">
            <w:pPr>
              <w:rPr>
                <w:szCs w:val="24"/>
                <w:lang w:eastAsia="lt-LT"/>
              </w:rPr>
            </w:pPr>
            <w:r>
              <w:rPr>
                <w:szCs w:val="24"/>
                <w:lang w:eastAsia="lt-LT"/>
              </w:rPr>
              <w:t>______________</w:t>
            </w:r>
          </w:p>
          <w:p w:rsidR="00B9264E" w:rsidRPr="006F1877" w:rsidRDefault="00B9264E" w:rsidP="000C38AC">
            <w:pPr>
              <w:rPr>
                <w:szCs w:val="24"/>
                <w:vertAlign w:val="superscript"/>
                <w:lang w:eastAsia="lt-LT"/>
              </w:rPr>
            </w:pPr>
            <w:r w:rsidRPr="006F1877">
              <w:rPr>
                <w:szCs w:val="24"/>
                <w:vertAlign w:val="superscript"/>
                <w:lang w:eastAsia="lt-LT"/>
              </w:rPr>
              <w:t>(pavadinimas)</w:t>
            </w:r>
          </w:p>
        </w:tc>
        <w:tc>
          <w:tcPr>
            <w:tcW w:w="1330" w:type="pct"/>
            <w:tcBorders>
              <w:top w:val="nil"/>
              <w:left w:val="nil"/>
              <w:bottom w:val="nil"/>
              <w:right w:val="single" w:sz="8" w:space="0" w:color="auto"/>
            </w:tcBorders>
            <w:tcMar>
              <w:top w:w="0" w:type="dxa"/>
              <w:left w:w="108" w:type="dxa"/>
              <w:bottom w:w="0" w:type="dxa"/>
              <w:right w:w="108" w:type="dxa"/>
            </w:tcMar>
            <w:hideMark/>
          </w:tcPr>
          <w:p w:rsidR="00B9264E" w:rsidRDefault="00B9264E" w:rsidP="000C38AC">
            <w:pPr>
              <w:rPr>
                <w:szCs w:val="24"/>
                <w:lang w:eastAsia="lt-LT"/>
              </w:rPr>
            </w:pPr>
            <w:r>
              <w:rPr>
                <w:szCs w:val="24"/>
                <w:lang w:eastAsia="lt-LT"/>
              </w:rPr>
              <w:t>______________</w:t>
            </w:r>
          </w:p>
          <w:p w:rsidR="00B9264E" w:rsidRPr="006F1877" w:rsidRDefault="00B9264E" w:rsidP="000C38AC">
            <w:pPr>
              <w:rPr>
                <w:szCs w:val="24"/>
                <w:vertAlign w:val="superscript"/>
                <w:lang w:eastAsia="lt-LT"/>
              </w:rPr>
            </w:pPr>
            <w:r w:rsidRPr="006F1877">
              <w:rPr>
                <w:szCs w:val="24"/>
                <w:vertAlign w:val="superscript"/>
                <w:lang w:eastAsia="lt-LT"/>
              </w:rPr>
              <w:t>(vardas pavardė)</w:t>
            </w:r>
          </w:p>
        </w:tc>
        <w:tc>
          <w:tcPr>
            <w:tcW w:w="1815" w:type="pct"/>
            <w:tcBorders>
              <w:top w:val="nil"/>
              <w:left w:val="nil"/>
              <w:bottom w:val="nil"/>
              <w:right w:val="single" w:sz="8" w:space="0" w:color="auto"/>
            </w:tcBorders>
            <w:tcMar>
              <w:top w:w="0" w:type="dxa"/>
              <w:left w:w="108" w:type="dxa"/>
              <w:bottom w:w="0" w:type="dxa"/>
              <w:right w:w="108" w:type="dxa"/>
            </w:tcMar>
            <w:hideMark/>
          </w:tcPr>
          <w:p w:rsidR="00B9264E" w:rsidRDefault="00B9264E" w:rsidP="000C38AC">
            <w:pPr>
              <w:rPr>
                <w:szCs w:val="24"/>
                <w:lang w:eastAsia="lt-LT"/>
              </w:rPr>
            </w:pPr>
            <w:r>
              <w:rPr>
                <w:szCs w:val="24"/>
                <w:lang w:eastAsia="lt-LT"/>
              </w:rPr>
              <w:t>______________</w:t>
            </w:r>
          </w:p>
          <w:p w:rsidR="00B9264E" w:rsidRPr="006F1877" w:rsidRDefault="00B9264E" w:rsidP="000C38AC">
            <w:pPr>
              <w:rPr>
                <w:szCs w:val="24"/>
                <w:vertAlign w:val="superscript"/>
                <w:lang w:eastAsia="lt-LT"/>
              </w:rPr>
            </w:pPr>
            <w:r w:rsidRPr="006F1877">
              <w:rPr>
                <w:szCs w:val="24"/>
                <w:vertAlign w:val="superscript"/>
                <w:lang w:eastAsia="lt-LT"/>
              </w:rPr>
              <w:t>(pavadinimas)</w:t>
            </w:r>
          </w:p>
        </w:tc>
      </w:tr>
      <w:tr w:rsidR="00B9264E" w:rsidTr="000C38AC">
        <w:trPr>
          <w:trHeight w:val="540"/>
        </w:trPr>
        <w:tc>
          <w:tcPr>
            <w:tcW w:w="1855" w:type="pct"/>
            <w:tcBorders>
              <w:top w:val="nil"/>
              <w:left w:val="single" w:sz="8" w:space="0" w:color="auto"/>
              <w:bottom w:val="nil"/>
              <w:right w:val="single" w:sz="8" w:space="0" w:color="auto"/>
            </w:tcBorders>
            <w:tcMar>
              <w:top w:w="0" w:type="dxa"/>
              <w:left w:w="108" w:type="dxa"/>
              <w:bottom w:w="0" w:type="dxa"/>
              <w:right w:w="108" w:type="dxa"/>
            </w:tcMar>
            <w:hideMark/>
          </w:tcPr>
          <w:p w:rsidR="00B9264E" w:rsidRDefault="00B9264E" w:rsidP="000C38AC">
            <w:pPr>
              <w:rPr>
                <w:szCs w:val="24"/>
                <w:lang w:eastAsia="lt-LT"/>
              </w:rPr>
            </w:pPr>
            <w:r>
              <w:rPr>
                <w:szCs w:val="24"/>
                <w:lang w:eastAsia="lt-LT"/>
              </w:rPr>
              <w:t>_______________</w:t>
            </w:r>
          </w:p>
          <w:p w:rsidR="00B9264E" w:rsidRPr="006F1877" w:rsidRDefault="00B9264E" w:rsidP="00833974">
            <w:pPr>
              <w:rPr>
                <w:szCs w:val="24"/>
                <w:vertAlign w:val="superscript"/>
                <w:lang w:eastAsia="lt-LT"/>
              </w:rPr>
            </w:pPr>
            <w:r w:rsidRPr="006F1877">
              <w:rPr>
                <w:szCs w:val="24"/>
                <w:vertAlign w:val="superscript"/>
                <w:lang w:eastAsia="lt-LT"/>
              </w:rPr>
              <w:t>(</w:t>
            </w:r>
            <w:r w:rsidR="00833974">
              <w:rPr>
                <w:szCs w:val="24"/>
                <w:vertAlign w:val="superscript"/>
                <w:lang w:eastAsia="lt-LT"/>
              </w:rPr>
              <w:t>mokymo teikėjo</w:t>
            </w:r>
            <w:r w:rsidR="00833974" w:rsidRPr="006F1877">
              <w:rPr>
                <w:szCs w:val="24"/>
                <w:vertAlign w:val="superscript"/>
                <w:lang w:eastAsia="lt-LT"/>
              </w:rPr>
              <w:t xml:space="preserve"> </w:t>
            </w:r>
            <w:r w:rsidRPr="006F1877">
              <w:rPr>
                <w:szCs w:val="24"/>
                <w:vertAlign w:val="superscript"/>
                <w:lang w:eastAsia="lt-LT"/>
              </w:rPr>
              <w:t>kodas)</w:t>
            </w:r>
          </w:p>
        </w:tc>
        <w:tc>
          <w:tcPr>
            <w:tcW w:w="1330" w:type="pct"/>
            <w:tcBorders>
              <w:top w:val="nil"/>
              <w:left w:val="nil"/>
              <w:bottom w:val="nil"/>
              <w:right w:val="single" w:sz="8" w:space="0" w:color="auto"/>
            </w:tcBorders>
            <w:tcMar>
              <w:top w:w="0" w:type="dxa"/>
              <w:left w:w="108" w:type="dxa"/>
              <w:bottom w:w="0" w:type="dxa"/>
              <w:right w:w="108" w:type="dxa"/>
            </w:tcMar>
            <w:hideMark/>
          </w:tcPr>
          <w:p w:rsidR="00B9264E" w:rsidRDefault="00B9264E" w:rsidP="000C38AC">
            <w:pPr>
              <w:rPr>
                <w:szCs w:val="24"/>
                <w:lang w:eastAsia="lt-LT"/>
              </w:rPr>
            </w:pPr>
            <w:r>
              <w:rPr>
                <w:szCs w:val="24"/>
                <w:lang w:eastAsia="lt-LT"/>
              </w:rPr>
              <w:t>______________</w:t>
            </w:r>
          </w:p>
          <w:p w:rsidR="00B9264E" w:rsidRPr="006F1877" w:rsidRDefault="00B9264E" w:rsidP="000C38AC">
            <w:pPr>
              <w:rPr>
                <w:szCs w:val="24"/>
                <w:vertAlign w:val="superscript"/>
                <w:lang w:eastAsia="lt-LT"/>
              </w:rPr>
            </w:pPr>
            <w:r w:rsidRPr="006F1877">
              <w:rPr>
                <w:szCs w:val="24"/>
                <w:vertAlign w:val="superscript"/>
                <w:lang w:eastAsia="lt-LT"/>
              </w:rPr>
              <w:t>(asmens kodas)</w:t>
            </w:r>
          </w:p>
        </w:tc>
        <w:tc>
          <w:tcPr>
            <w:tcW w:w="1815" w:type="pct"/>
            <w:tcBorders>
              <w:top w:val="nil"/>
              <w:left w:val="nil"/>
              <w:bottom w:val="nil"/>
              <w:right w:val="single" w:sz="8" w:space="0" w:color="auto"/>
            </w:tcBorders>
            <w:tcMar>
              <w:top w:w="0" w:type="dxa"/>
              <w:left w:w="108" w:type="dxa"/>
              <w:bottom w:w="0" w:type="dxa"/>
              <w:right w:w="108" w:type="dxa"/>
            </w:tcMar>
            <w:hideMark/>
          </w:tcPr>
          <w:p w:rsidR="00B9264E" w:rsidRDefault="00B9264E" w:rsidP="000C38AC">
            <w:pPr>
              <w:rPr>
                <w:szCs w:val="24"/>
                <w:lang w:eastAsia="lt-LT"/>
              </w:rPr>
            </w:pPr>
            <w:r>
              <w:rPr>
                <w:szCs w:val="24"/>
                <w:lang w:eastAsia="lt-LT"/>
              </w:rPr>
              <w:t>______________</w:t>
            </w:r>
          </w:p>
          <w:p w:rsidR="00B9264E" w:rsidRPr="006F1877" w:rsidRDefault="00B9264E" w:rsidP="000C38AC">
            <w:pPr>
              <w:rPr>
                <w:szCs w:val="24"/>
                <w:vertAlign w:val="superscript"/>
                <w:lang w:eastAsia="lt-LT"/>
              </w:rPr>
            </w:pPr>
            <w:r w:rsidRPr="006F1877">
              <w:rPr>
                <w:szCs w:val="24"/>
                <w:vertAlign w:val="superscript"/>
                <w:lang w:eastAsia="lt-LT"/>
              </w:rPr>
              <w:t>(juridinio asmens kodas)</w:t>
            </w:r>
          </w:p>
        </w:tc>
      </w:tr>
      <w:tr w:rsidR="00B9264E" w:rsidTr="000C38AC">
        <w:trPr>
          <w:trHeight w:val="555"/>
        </w:trPr>
        <w:tc>
          <w:tcPr>
            <w:tcW w:w="1855" w:type="pct"/>
            <w:tcBorders>
              <w:top w:val="nil"/>
              <w:left w:val="single" w:sz="8" w:space="0" w:color="auto"/>
              <w:bottom w:val="nil"/>
              <w:right w:val="single" w:sz="8" w:space="0" w:color="auto"/>
            </w:tcBorders>
            <w:tcMar>
              <w:top w:w="0" w:type="dxa"/>
              <w:left w:w="108" w:type="dxa"/>
              <w:bottom w:w="0" w:type="dxa"/>
              <w:right w:w="108" w:type="dxa"/>
            </w:tcMar>
            <w:hideMark/>
          </w:tcPr>
          <w:p w:rsidR="00B9264E" w:rsidRDefault="00B9264E" w:rsidP="000C38AC">
            <w:pPr>
              <w:rPr>
                <w:szCs w:val="24"/>
                <w:lang w:eastAsia="lt-LT"/>
              </w:rPr>
            </w:pPr>
            <w:r>
              <w:rPr>
                <w:szCs w:val="24"/>
                <w:lang w:eastAsia="lt-LT"/>
              </w:rPr>
              <w:lastRenderedPageBreak/>
              <w:t>_______________</w:t>
            </w:r>
          </w:p>
          <w:p w:rsidR="00B9264E" w:rsidRPr="006F1877" w:rsidRDefault="00B9264E" w:rsidP="000C38AC">
            <w:pPr>
              <w:rPr>
                <w:szCs w:val="24"/>
                <w:vertAlign w:val="superscript"/>
                <w:lang w:eastAsia="lt-LT"/>
              </w:rPr>
            </w:pPr>
            <w:r w:rsidRPr="006F1877">
              <w:rPr>
                <w:szCs w:val="24"/>
                <w:vertAlign w:val="superscript"/>
                <w:lang w:eastAsia="lt-LT"/>
              </w:rPr>
              <w:t>(adresas, tel., faks., el. p.)</w:t>
            </w:r>
          </w:p>
        </w:tc>
        <w:tc>
          <w:tcPr>
            <w:tcW w:w="1330" w:type="pct"/>
            <w:tcBorders>
              <w:top w:val="nil"/>
              <w:left w:val="nil"/>
              <w:bottom w:val="nil"/>
              <w:right w:val="single" w:sz="8" w:space="0" w:color="auto"/>
            </w:tcBorders>
            <w:tcMar>
              <w:top w:w="0" w:type="dxa"/>
              <w:left w:w="108" w:type="dxa"/>
              <w:bottom w:w="0" w:type="dxa"/>
              <w:right w:w="108" w:type="dxa"/>
            </w:tcMar>
            <w:hideMark/>
          </w:tcPr>
          <w:p w:rsidR="00B9264E" w:rsidRDefault="00B9264E" w:rsidP="000C38AC">
            <w:pPr>
              <w:rPr>
                <w:szCs w:val="24"/>
                <w:lang w:eastAsia="lt-LT"/>
              </w:rPr>
            </w:pPr>
            <w:r>
              <w:rPr>
                <w:szCs w:val="24"/>
                <w:lang w:eastAsia="lt-LT"/>
              </w:rPr>
              <w:t>______________</w:t>
            </w:r>
          </w:p>
          <w:p w:rsidR="00B9264E" w:rsidRPr="006F1877" w:rsidRDefault="00B9264E" w:rsidP="000C38AC">
            <w:pPr>
              <w:rPr>
                <w:szCs w:val="24"/>
                <w:vertAlign w:val="superscript"/>
                <w:lang w:eastAsia="lt-LT"/>
              </w:rPr>
            </w:pPr>
            <w:r w:rsidRPr="006F1877">
              <w:rPr>
                <w:szCs w:val="24"/>
                <w:vertAlign w:val="superscript"/>
                <w:lang w:eastAsia="lt-LT"/>
              </w:rPr>
              <w:t>(adresas, tel., el. p.)</w:t>
            </w:r>
          </w:p>
        </w:tc>
        <w:tc>
          <w:tcPr>
            <w:tcW w:w="1815" w:type="pct"/>
            <w:tcBorders>
              <w:top w:val="nil"/>
              <w:left w:val="nil"/>
              <w:bottom w:val="nil"/>
              <w:right w:val="single" w:sz="8" w:space="0" w:color="auto"/>
            </w:tcBorders>
            <w:tcMar>
              <w:top w:w="0" w:type="dxa"/>
              <w:left w:w="108" w:type="dxa"/>
              <w:bottom w:w="0" w:type="dxa"/>
              <w:right w:w="108" w:type="dxa"/>
            </w:tcMar>
            <w:hideMark/>
          </w:tcPr>
          <w:p w:rsidR="00B9264E" w:rsidRDefault="00B9264E" w:rsidP="000C38AC">
            <w:pPr>
              <w:rPr>
                <w:szCs w:val="24"/>
                <w:lang w:eastAsia="lt-LT"/>
              </w:rPr>
            </w:pPr>
            <w:r>
              <w:rPr>
                <w:szCs w:val="24"/>
                <w:lang w:eastAsia="lt-LT"/>
              </w:rPr>
              <w:t>______________</w:t>
            </w:r>
          </w:p>
          <w:p w:rsidR="00B9264E" w:rsidRPr="006F1877" w:rsidRDefault="00B9264E" w:rsidP="000C38AC">
            <w:pPr>
              <w:rPr>
                <w:szCs w:val="24"/>
                <w:vertAlign w:val="superscript"/>
                <w:lang w:eastAsia="lt-LT"/>
              </w:rPr>
            </w:pPr>
            <w:r w:rsidRPr="006F1877">
              <w:rPr>
                <w:szCs w:val="24"/>
                <w:vertAlign w:val="superscript"/>
                <w:lang w:eastAsia="lt-LT"/>
              </w:rPr>
              <w:t>(adresas, tel., faks., el. p.)</w:t>
            </w:r>
          </w:p>
        </w:tc>
      </w:tr>
      <w:tr w:rsidR="00B9264E" w:rsidTr="000C38AC">
        <w:trPr>
          <w:trHeight w:val="660"/>
        </w:trPr>
        <w:tc>
          <w:tcPr>
            <w:tcW w:w="1855" w:type="pct"/>
            <w:tcBorders>
              <w:top w:val="nil"/>
              <w:left w:val="single" w:sz="8" w:space="0" w:color="auto"/>
              <w:bottom w:val="nil"/>
              <w:right w:val="single" w:sz="8" w:space="0" w:color="auto"/>
            </w:tcBorders>
            <w:tcMar>
              <w:top w:w="0" w:type="dxa"/>
              <w:left w:w="108" w:type="dxa"/>
              <w:bottom w:w="0" w:type="dxa"/>
              <w:right w:w="108" w:type="dxa"/>
            </w:tcMar>
            <w:hideMark/>
          </w:tcPr>
          <w:p w:rsidR="00B9264E" w:rsidRDefault="00B9264E" w:rsidP="000C38AC">
            <w:pPr>
              <w:rPr>
                <w:szCs w:val="24"/>
                <w:lang w:eastAsia="lt-LT"/>
              </w:rPr>
            </w:pPr>
            <w:r>
              <w:rPr>
                <w:szCs w:val="24"/>
                <w:lang w:eastAsia="lt-LT"/>
              </w:rPr>
              <w:t>________________________</w:t>
            </w:r>
          </w:p>
          <w:p w:rsidR="00B9264E" w:rsidRDefault="00B9264E" w:rsidP="000C38AC">
            <w:pPr>
              <w:rPr>
                <w:szCs w:val="24"/>
                <w:vertAlign w:val="superscript"/>
                <w:lang w:eastAsia="lt-LT"/>
              </w:rPr>
            </w:pPr>
            <w:r w:rsidRPr="006F1877">
              <w:rPr>
                <w:szCs w:val="24"/>
                <w:vertAlign w:val="superscript"/>
                <w:lang w:eastAsia="lt-LT"/>
              </w:rPr>
              <w:t xml:space="preserve">(vadovo ar jo įgalioto asmens pareigų </w:t>
            </w:r>
          </w:p>
          <w:p w:rsidR="00B9264E" w:rsidRPr="006F1877" w:rsidRDefault="00B9264E" w:rsidP="000C38AC">
            <w:pPr>
              <w:rPr>
                <w:szCs w:val="24"/>
                <w:vertAlign w:val="superscript"/>
                <w:lang w:eastAsia="lt-LT"/>
              </w:rPr>
            </w:pPr>
            <w:r w:rsidRPr="006F1877">
              <w:rPr>
                <w:szCs w:val="24"/>
                <w:vertAlign w:val="superscript"/>
                <w:lang w:eastAsia="lt-LT"/>
              </w:rPr>
              <w:t>pavadinimas)</w:t>
            </w:r>
          </w:p>
        </w:tc>
        <w:tc>
          <w:tcPr>
            <w:tcW w:w="1330" w:type="pct"/>
            <w:tcBorders>
              <w:top w:val="nil"/>
              <w:left w:val="nil"/>
              <w:bottom w:val="nil"/>
              <w:right w:val="single" w:sz="8" w:space="0" w:color="auto"/>
            </w:tcBorders>
            <w:tcMar>
              <w:top w:w="0" w:type="dxa"/>
              <w:left w:w="108" w:type="dxa"/>
              <w:bottom w:w="0" w:type="dxa"/>
              <w:right w:w="108" w:type="dxa"/>
            </w:tcMar>
            <w:hideMark/>
          </w:tcPr>
          <w:p w:rsidR="00B9264E" w:rsidRDefault="00B9264E" w:rsidP="000C38AC">
            <w:pPr>
              <w:rPr>
                <w:szCs w:val="24"/>
                <w:lang w:eastAsia="lt-LT"/>
              </w:rPr>
            </w:pPr>
            <w:r>
              <w:rPr>
                <w:b/>
                <w:bCs/>
                <w:szCs w:val="24"/>
                <w:lang w:eastAsia="lt-LT"/>
              </w:rPr>
              <w:t> </w:t>
            </w:r>
          </w:p>
        </w:tc>
        <w:tc>
          <w:tcPr>
            <w:tcW w:w="1815" w:type="pct"/>
            <w:tcBorders>
              <w:top w:val="nil"/>
              <w:left w:val="nil"/>
              <w:bottom w:val="nil"/>
              <w:right w:val="single" w:sz="8" w:space="0" w:color="auto"/>
            </w:tcBorders>
            <w:tcMar>
              <w:top w:w="0" w:type="dxa"/>
              <w:left w:w="108" w:type="dxa"/>
              <w:bottom w:w="0" w:type="dxa"/>
              <w:right w:w="108" w:type="dxa"/>
            </w:tcMar>
            <w:hideMark/>
          </w:tcPr>
          <w:p w:rsidR="00B9264E" w:rsidRDefault="00B9264E" w:rsidP="000C38AC">
            <w:pPr>
              <w:rPr>
                <w:szCs w:val="24"/>
                <w:lang w:eastAsia="lt-LT"/>
              </w:rPr>
            </w:pPr>
            <w:r>
              <w:rPr>
                <w:szCs w:val="24"/>
                <w:lang w:eastAsia="lt-LT"/>
              </w:rPr>
              <w:t>________________________</w:t>
            </w:r>
          </w:p>
          <w:p w:rsidR="00B9264E" w:rsidRPr="006F1877" w:rsidRDefault="00B9264E" w:rsidP="000C38AC">
            <w:pPr>
              <w:rPr>
                <w:szCs w:val="24"/>
                <w:vertAlign w:val="superscript"/>
                <w:lang w:eastAsia="lt-LT"/>
              </w:rPr>
            </w:pPr>
            <w:r w:rsidRPr="006F1877">
              <w:rPr>
                <w:szCs w:val="24"/>
                <w:vertAlign w:val="superscript"/>
                <w:lang w:eastAsia="lt-LT"/>
              </w:rPr>
              <w:t>(vadovo ar jo įgalioto asmens pareigų pavadinimas)</w:t>
            </w:r>
          </w:p>
        </w:tc>
      </w:tr>
      <w:tr w:rsidR="00B9264E" w:rsidTr="000C38AC">
        <w:trPr>
          <w:trHeight w:val="1485"/>
        </w:trPr>
        <w:tc>
          <w:tcPr>
            <w:tcW w:w="1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64E" w:rsidRDefault="00B9264E" w:rsidP="000C38AC">
            <w:pPr>
              <w:rPr>
                <w:szCs w:val="24"/>
                <w:lang w:eastAsia="lt-LT"/>
              </w:rPr>
            </w:pPr>
            <w:r>
              <w:rPr>
                <w:szCs w:val="24"/>
                <w:lang w:eastAsia="lt-LT"/>
              </w:rPr>
              <w:t>_______________</w:t>
            </w:r>
          </w:p>
          <w:p w:rsidR="00B9264E" w:rsidRPr="006F1877" w:rsidRDefault="00B9264E" w:rsidP="000C38AC">
            <w:pPr>
              <w:rPr>
                <w:szCs w:val="24"/>
                <w:vertAlign w:val="superscript"/>
                <w:lang w:eastAsia="lt-LT"/>
              </w:rPr>
            </w:pPr>
            <w:r w:rsidRPr="006F1877">
              <w:rPr>
                <w:szCs w:val="24"/>
                <w:vertAlign w:val="superscript"/>
                <w:lang w:eastAsia="lt-LT"/>
              </w:rPr>
              <w:t>(parašas)</w:t>
            </w:r>
          </w:p>
          <w:p w:rsidR="00B9264E" w:rsidRDefault="00B9264E" w:rsidP="000C38AC">
            <w:pPr>
              <w:rPr>
                <w:szCs w:val="24"/>
              </w:rPr>
            </w:pPr>
            <w:r>
              <w:rPr>
                <w:szCs w:val="24"/>
                <w:lang w:eastAsia="lt-LT"/>
              </w:rPr>
              <w:t xml:space="preserve">________________ </w:t>
            </w:r>
            <w:r>
              <w:rPr>
                <w:szCs w:val="24"/>
              </w:rPr>
              <w:t xml:space="preserve">             </w:t>
            </w:r>
            <w:r>
              <w:rPr>
                <w:szCs w:val="24"/>
                <w:lang w:eastAsia="lt-LT"/>
              </w:rPr>
              <w:t>A. V.</w:t>
            </w:r>
          </w:p>
          <w:p w:rsidR="00B9264E" w:rsidRPr="006F1877" w:rsidRDefault="00B9264E" w:rsidP="000C38AC">
            <w:pPr>
              <w:rPr>
                <w:szCs w:val="24"/>
                <w:vertAlign w:val="superscript"/>
                <w:lang w:eastAsia="lt-LT"/>
              </w:rPr>
            </w:pPr>
            <w:r w:rsidRPr="006F1877">
              <w:rPr>
                <w:szCs w:val="24"/>
                <w:vertAlign w:val="superscript"/>
                <w:lang w:eastAsia="lt-LT"/>
              </w:rPr>
              <w:t>(vardas ir pavardė)</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B9264E" w:rsidRDefault="00B9264E" w:rsidP="000C38AC">
            <w:pPr>
              <w:rPr>
                <w:szCs w:val="24"/>
                <w:lang w:eastAsia="lt-LT"/>
              </w:rPr>
            </w:pPr>
            <w:r>
              <w:rPr>
                <w:szCs w:val="24"/>
                <w:lang w:eastAsia="lt-LT"/>
              </w:rPr>
              <w:t>______________</w:t>
            </w:r>
          </w:p>
          <w:p w:rsidR="00B9264E" w:rsidRPr="006F1877" w:rsidRDefault="00B9264E" w:rsidP="000C38AC">
            <w:pPr>
              <w:rPr>
                <w:szCs w:val="24"/>
                <w:vertAlign w:val="superscript"/>
                <w:lang w:eastAsia="lt-LT"/>
              </w:rPr>
            </w:pPr>
            <w:r w:rsidRPr="006F1877">
              <w:rPr>
                <w:szCs w:val="24"/>
                <w:vertAlign w:val="superscript"/>
                <w:lang w:eastAsia="lt-LT"/>
              </w:rPr>
              <w:t>(parašas)</w:t>
            </w:r>
          </w:p>
        </w:tc>
        <w:tc>
          <w:tcPr>
            <w:tcW w:w="1815" w:type="pct"/>
            <w:tcBorders>
              <w:top w:val="nil"/>
              <w:left w:val="nil"/>
              <w:bottom w:val="single" w:sz="8" w:space="0" w:color="auto"/>
              <w:right w:val="single" w:sz="8" w:space="0" w:color="auto"/>
            </w:tcBorders>
            <w:tcMar>
              <w:top w:w="0" w:type="dxa"/>
              <w:left w:w="108" w:type="dxa"/>
              <w:bottom w:w="0" w:type="dxa"/>
              <w:right w:w="108" w:type="dxa"/>
            </w:tcMar>
            <w:hideMark/>
          </w:tcPr>
          <w:p w:rsidR="00B9264E" w:rsidRDefault="00B9264E" w:rsidP="000C38AC">
            <w:pPr>
              <w:rPr>
                <w:szCs w:val="24"/>
                <w:lang w:eastAsia="lt-LT"/>
              </w:rPr>
            </w:pPr>
            <w:r>
              <w:rPr>
                <w:szCs w:val="24"/>
                <w:lang w:eastAsia="lt-LT"/>
              </w:rPr>
              <w:t>______________</w:t>
            </w:r>
          </w:p>
          <w:p w:rsidR="00B9264E" w:rsidRPr="006F1877" w:rsidRDefault="00B9264E" w:rsidP="000C38AC">
            <w:pPr>
              <w:rPr>
                <w:szCs w:val="24"/>
                <w:vertAlign w:val="superscript"/>
                <w:lang w:eastAsia="lt-LT"/>
              </w:rPr>
            </w:pPr>
            <w:r w:rsidRPr="006F1877">
              <w:rPr>
                <w:szCs w:val="24"/>
                <w:vertAlign w:val="superscript"/>
                <w:lang w:eastAsia="lt-LT"/>
              </w:rPr>
              <w:t>(parašas)</w:t>
            </w:r>
          </w:p>
          <w:p w:rsidR="00B9264E" w:rsidRDefault="00B9264E" w:rsidP="000C38AC">
            <w:pPr>
              <w:rPr>
                <w:szCs w:val="24"/>
                <w:lang w:eastAsia="lt-LT"/>
              </w:rPr>
            </w:pPr>
            <w:r>
              <w:rPr>
                <w:szCs w:val="24"/>
                <w:lang w:eastAsia="lt-LT"/>
              </w:rPr>
              <w:t>______________                 A. V.</w:t>
            </w:r>
          </w:p>
          <w:p w:rsidR="00B9264E" w:rsidRPr="006F1877" w:rsidRDefault="00B9264E" w:rsidP="000C38AC">
            <w:pPr>
              <w:rPr>
                <w:szCs w:val="24"/>
                <w:vertAlign w:val="superscript"/>
                <w:lang w:eastAsia="lt-LT"/>
              </w:rPr>
            </w:pPr>
            <w:r w:rsidRPr="006F1877">
              <w:rPr>
                <w:szCs w:val="24"/>
                <w:vertAlign w:val="superscript"/>
                <w:lang w:eastAsia="lt-LT"/>
              </w:rPr>
              <w:t>(vardas ir pavardė)</w:t>
            </w:r>
          </w:p>
        </w:tc>
      </w:tr>
    </w:tbl>
    <w:p w:rsidR="00B9264E" w:rsidRPr="00692FFC" w:rsidRDefault="00B9264E" w:rsidP="00B9264E">
      <w:pPr>
        <w:rPr>
          <w:b/>
        </w:rPr>
      </w:pPr>
    </w:p>
    <w:p w:rsidR="00B9264E" w:rsidRPr="00692FFC" w:rsidRDefault="00B9264E" w:rsidP="00B9264E">
      <w:pPr>
        <w:jc w:val="both"/>
      </w:pPr>
    </w:p>
    <w:p w:rsidR="00B9264E" w:rsidRDefault="00B9264E" w:rsidP="00B9264E">
      <w:pPr>
        <w:jc w:val="center"/>
      </w:pPr>
      <w:r w:rsidRPr="00692FFC">
        <w:t>_________________</w:t>
      </w:r>
    </w:p>
    <w:p w:rsidR="00B9264E" w:rsidRDefault="00B9264E" w:rsidP="00B9264E"/>
    <w:p w:rsidR="00CD44D7" w:rsidRDefault="00CD44D7"/>
    <w:sectPr w:rsidR="00CD44D7" w:rsidSect="0055264F">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5A6"/>
    <w:multiLevelType w:val="multilevel"/>
    <w:tmpl w:val="0060B6E0"/>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5615A0"/>
    <w:multiLevelType w:val="multilevel"/>
    <w:tmpl w:val="95AA2188"/>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CF85C92"/>
    <w:multiLevelType w:val="multilevel"/>
    <w:tmpl w:val="6AC2373C"/>
    <w:lvl w:ilvl="0">
      <w:start w:val="2"/>
      <w:numFmt w:val="decimal"/>
      <w:lvlText w:val="%1."/>
      <w:lvlJc w:val="left"/>
      <w:pPr>
        <w:ind w:left="540" w:hanging="540"/>
      </w:pPr>
      <w:rPr>
        <w:rFonts w:hint="default"/>
        <w:color w:val="000000"/>
      </w:rPr>
    </w:lvl>
    <w:lvl w:ilvl="1">
      <w:start w:val="1"/>
      <w:numFmt w:val="decimal"/>
      <w:lvlText w:val="%1.%2."/>
      <w:lvlJc w:val="left"/>
      <w:pPr>
        <w:ind w:left="894" w:hanging="540"/>
      </w:pPr>
      <w:rPr>
        <w:rFonts w:hint="default"/>
        <w:color w:val="000000"/>
      </w:rPr>
    </w:lvl>
    <w:lvl w:ilvl="2">
      <w:start w:val="1"/>
      <w:numFmt w:val="decimal"/>
      <w:lvlText w:val="%1.%2.%3."/>
      <w:lvlJc w:val="left"/>
      <w:pPr>
        <w:ind w:left="1428" w:hanging="720"/>
      </w:pPr>
      <w:rPr>
        <w:rFonts w:hint="default"/>
        <w:strike w:val="0"/>
        <w:color w:val="000000"/>
        <w:sz w:val="24"/>
        <w:szCs w:val="24"/>
        <w:vertAlign w:val="baseline"/>
      </w:rPr>
    </w:lvl>
    <w:lvl w:ilvl="3">
      <w:start w:val="1"/>
      <w:numFmt w:val="decimal"/>
      <w:lvlText w:val="%1.%2.%3.%4."/>
      <w:lvlJc w:val="left"/>
      <w:pPr>
        <w:ind w:left="242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3" w15:restartNumberingAfterBreak="0">
    <w:nsid w:val="44D144B6"/>
    <w:multiLevelType w:val="multilevel"/>
    <w:tmpl w:val="54BC3164"/>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FC29F5"/>
    <w:multiLevelType w:val="multilevel"/>
    <w:tmpl w:val="CC989B34"/>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4577EA"/>
    <w:multiLevelType w:val="multilevel"/>
    <w:tmpl w:val="2D904BB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4E"/>
    <w:rsid w:val="00072648"/>
    <w:rsid w:val="000C4624"/>
    <w:rsid w:val="000F28DF"/>
    <w:rsid w:val="00112AE6"/>
    <w:rsid w:val="001551D7"/>
    <w:rsid w:val="00166527"/>
    <w:rsid w:val="001931DE"/>
    <w:rsid w:val="002319B7"/>
    <w:rsid w:val="0025656A"/>
    <w:rsid w:val="002E5F1B"/>
    <w:rsid w:val="00346712"/>
    <w:rsid w:val="003C625F"/>
    <w:rsid w:val="003D3553"/>
    <w:rsid w:val="0040230A"/>
    <w:rsid w:val="00417599"/>
    <w:rsid w:val="00473801"/>
    <w:rsid w:val="005102AC"/>
    <w:rsid w:val="00533118"/>
    <w:rsid w:val="0055264F"/>
    <w:rsid w:val="00597F8B"/>
    <w:rsid w:val="006C5E62"/>
    <w:rsid w:val="00806EFF"/>
    <w:rsid w:val="00816991"/>
    <w:rsid w:val="0082060E"/>
    <w:rsid w:val="00833974"/>
    <w:rsid w:val="008C5EBF"/>
    <w:rsid w:val="008D105D"/>
    <w:rsid w:val="008F56DB"/>
    <w:rsid w:val="00985DA4"/>
    <w:rsid w:val="00985E4D"/>
    <w:rsid w:val="009E4301"/>
    <w:rsid w:val="00A25B93"/>
    <w:rsid w:val="00A35ACB"/>
    <w:rsid w:val="00AA2805"/>
    <w:rsid w:val="00AC3F84"/>
    <w:rsid w:val="00B13049"/>
    <w:rsid w:val="00B608A3"/>
    <w:rsid w:val="00B9264E"/>
    <w:rsid w:val="00C12352"/>
    <w:rsid w:val="00CA5346"/>
    <w:rsid w:val="00CD44D7"/>
    <w:rsid w:val="00E4261A"/>
    <w:rsid w:val="00E502C1"/>
    <w:rsid w:val="00E5410A"/>
    <w:rsid w:val="00EC5937"/>
    <w:rsid w:val="00F62481"/>
    <w:rsid w:val="00FA4462"/>
    <w:rsid w:val="00FC4ED0"/>
    <w:rsid w:val="00FC7D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2EDC8-E8F6-4230-A06E-0489C9A4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264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397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33974"/>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A35ACB"/>
    <w:rPr>
      <w:sz w:val="16"/>
      <w:szCs w:val="16"/>
    </w:rPr>
  </w:style>
  <w:style w:type="paragraph" w:styleId="Komentarotekstas">
    <w:name w:val="annotation text"/>
    <w:basedOn w:val="prastasis"/>
    <w:link w:val="KomentarotekstasDiagrama"/>
    <w:uiPriority w:val="99"/>
    <w:semiHidden/>
    <w:unhideWhenUsed/>
    <w:rsid w:val="00A35ACB"/>
    <w:rPr>
      <w:sz w:val="20"/>
    </w:rPr>
  </w:style>
  <w:style w:type="character" w:customStyle="1" w:styleId="KomentarotekstasDiagrama">
    <w:name w:val="Komentaro tekstas Diagrama"/>
    <w:basedOn w:val="Numatytasispastraiposriftas"/>
    <w:link w:val="Komentarotekstas"/>
    <w:uiPriority w:val="99"/>
    <w:semiHidden/>
    <w:rsid w:val="00A35AC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35ACB"/>
    <w:rPr>
      <w:b/>
      <w:bCs/>
    </w:rPr>
  </w:style>
  <w:style w:type="character" w:customStyle="1" w:styleId="KomentarotemaDiagrama">
    <w:name w:val="Komentaro tema Diagrama"/>
    <w:basedOn w:val="KomentarotekstasDiagrama"/>
    <w:link w:val="Komentarotema"/>
    <w:uiPriority w:val="99"/>
    <w:semiHidden/>
    <w:rsid w:val="00A35ACB"/>
    <w:rPr>
      <w:rFonts w:ascii="Times New Roman" w:eastAsia="Times New Roman" w:hAnsi="Times New Roman" w:cs="Times New Roman"/>
      <w:b/>
      <w:bCs/>
      <w:sz w:val="20"/>
      <w:szCs w:val="20"/>
    </w:rPr>
  </w:style>
  <w:style w:type="paragraph" w:styleId="Sraopastraipa">
    <w:name w:val="List Paragraph"/>
    <w:basedOn w:val="prastasis"/>
    <w:uiPriority w:val="34"/>
    <w:qFormat/>
    <w:rsid w:val="0025656A"/>
    <w:pPr>
      <w:ind w:left="720"/>
      <w:contextualSpacing/>
    </w:pPr>
  </w:style>
  <w:style w:type="table" w:styleId="Lentelstinklelis">
    <w:name w:val="Table Grid"/>
    <w:basedOn w:val="prastojilentel"/>
    <w:uiPriority w:val="39"/>
    <w:rsid w:val="00112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34136">
      <w:bodyDiv w:val="1"/>
      <w:marLeft w:val="0"/>
      <w:marRight w:val="0"/>
      <w:marTop w:val="0"/>
      <w:marBottom w:val="0"/>
      <w:divBdr>
        <w:top w:val="none" w:sz="0" w:space="0" w:color="auto"/>
        <w:left w:val="none" w:sz="0" w:space="0" w:color="auto"/>
        <w:bottom w:val="none" w:sz="0" w:space="0" w:color="auto"/>
        <w:right w:val="none" w:sz="0" w:space="0" w:color="auto"/>
      </w:divBdr>
      <w:divsChild>
        <w:div w:id="1565264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07BFB-8C99-4870-A936-37ED1D24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5997</Words>
  <Characters>3419</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 Morkūnaitė</dc:creator>
  <cp:keywords/>
  <dc:description/>
  <cp:lastModifiedBy>Darb</cp:lastModifiedBy>
  <cp:revision>2</cp:revision>
  <dcterms:created xsi:type="dcterms:W3CDTF">2021-07-20T06:06:00Z</dcterms:created>
  <dcterms:modified xsi:type="dcterms:W3CDTF">2021-07-20T06:06:00Z</dcterms:modified>
</cp:coreProperties>
</file>